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217BA4">
      <w:pPr>
        <w:adjustRightInd w:val="0"/>
        <w:snapToGrid w:val="0"/>
        <w:spacing w:line="360" w:lineRule="auto"/>
        <w:jc w:val="center"/>
        <w:rPr>
          <w:rFonts w:hint="default" w:ascii="黑体" w:hAnsi="黑体" w:eastAsia="黑体" w:cs="黑体"/>
          <w:b/>
          <w:sz w:val="52"/>
          <w:szCs w:val="52"/>
          <w:highlight w:val="none"/>
          <w:lang w:val="en-US" w:eastAsia="zh-CN"/>
        </w:rPr>
      </w:pPr>
      <w:bookmarkStart w:id="0" w:name="_Toc310499010"/>
    </w:p>
    <w:p w14:paraId="2CE881F0">
      <w:pPr>
        <w:adjustRightInd w:val="0"/>
        <w:snapToGrid w:val="0"/>
        <w:spacing w:line="360" w:lineRule="auto"/>
        <w:jc w:val="center"/>
        <w:rPr>
          <w:rFonts w:hint="default" w:ascii="黑体" w:hAnsi="黑体" w:eastAsia="黑体" w:cs="黑体"/>
          <w:b/>
          <w:sz w:val="52"/>
          <w:szCs w:val="52"/>
          <w:highlight w:val="none"/>
          <w:lang w:val="en-US" w:eastAsia="zh-CN"/>
        </w:rPr>
      </w:pPr>
    </w:p>
    <w:p w14:paraId="0B5ED8A8">
      <w:pPr>
        <w:adjustRightInd w:val="0"/>
        <w:snapToGrid w:val="0"/>
        <w:spacing w:line="360" w:lineRule="auto"/>
        <w:jc w:val="center"/>
        <w:rPr>
          <w:rFonts w:hint="eastAsia" w:ascii="黑体" w:hAnsi="黑体" w:eastAsia="黑体" w:cs="黑体"/>
          <w:b/>
          <w:sz w:val="52"/>
          <w:szCs w:val="52"/>
          <w:highlight w:val="none"/>
          <w:lang w:eastAsia="zh-CN"/>
        </w:rPr>
      </w:pPr>
      <w:r>
        <w:rPr>
          <w:rFonts w:hint="eastAsia" w:ascii="黑体" w:hAnsi="黑体" w:eastAsia="黑体" w:cs="黑体"/>
          <w:b/>
          <w:sz w:val="52"/>
          <w:szCs w:val="52"/>
          <w:highlight w:val="none"/>
          <w:lang w:eastAsia="zh-CN"/>
        </w:rPr>
        <w:t>中车太原机车车辆有限公司</w:t>
      </w:r>
    </w:p>
    <w:p w14:paraId="67764827">
      <w:pPr>
        <w:adjustRightInd w:val="0"/>
        <w:snapToGrid w:val="0"/>
        <w:spacing w:line="360" w:lineRule="auto"/>
        <w:jc w:val="center"/>
        <w:rPr>
          <w:rFonts w:hint="eastAsia" w:ascii="黑体" w:hAnsi="黑体" w:eastAsia="黑体" w:cs="黑体"/>
          <w:b/>
          <w:sz w:val="52"/>
          <w:szCs w:val="52"/>
          <w:highlight w:val="none"/>
          <w:lang w:eastAsia="zh-CN"/>
        </w:rPr>
      </w:pPr>
      <w:r>
        <w:rPr>
          <w:rFonts w:hint="eastAsia" w:ascii="黑体" w:hAnsi="黑体" w:eastAsia="黑体" w:cs="黑体"/>
          <w:b/>
          <w:sz w:val="52"/>
          <w:szCs w:val="52"/>
          <w:highlight w:val="none"/>
          <w:lang w:eastAsia="zh-CN"/>
        </w:rPr>
        <w:t>采购文件</w:t>
      </w:r>
    </w:p>
    <w:p w14:paraId="2B96CFE1">
      <w:pPr>
        <w:tabs>
          <w:tab w:val="left" w:pos="670"/>
          <w:tab w:val="center" w:pos="4252"/>
        </w:tabs>
        <w:jc w:val="center"/>
        <w:rPr>
          <w:rFonts w:hint="eastAsia" w:ascii="黑体" w:eastAsia="黑体"/>
          <w:i/>
          <w:sz w:val="96"/>
          <w:szCs w:val="96"/>
        </w:rPr>
      </w:pPr>
    </w:p>
    <w:p w14:paraId="56F91012">
      <w:pPr>
        <w:tabs>
          <w:tab w:val="left" w:pos="670"/>
          <w:tab w:val="center" w:pos="4252"/>
        </w:tabs>
        <w:jc w:val="center"/>
        <w:rPr>
          <w:rFonts w:hint="eastAsia" w:ascii="黑体" w:eastAsia="黑体"/>
          <w:sz w:val="96"/>
          <w:szCs w:val="96"/>
        </w:rPr>
      </w:pPr>
    </w:p>
    <w:p w14:paraId="487A33B7">
      <w:pPr>
        <w:tabs>
          <w:tab w:val="left" w:pos="670"/>
          <w:tab w:val="center" w:pos="4252"/>
        </w:tabs>
        <w:jc w:val="center"/>
        <w:rPr>
          <w:rFonts w:hint="eastAsia" w:ascii="黑体" w:eastAsia="黑体"/>
          <w:sz w:val="96"/>
          <w:szCs w:val="96"/>
        </w:rPr>
      </w:pPr>
    </w:p>
    <w:p w14:paraId="4DE895C7">
      <w:pPr>
        <w:ind w:firstLine="1405" w:firstLineChars="500"/>
        <w:rPr>
          <w:rFonts w:hint="default" w:ascii="宋体" w:hAnsi="宋体"/>
          <w:b/>
          <w:bCs/>
          <w:sz w:val="28"/>
          <w:u w:val="single"/>
          <w:lang w:val="en-US" w:eastAsia="zh-CN"/>
        </w:rPr>
      </w:pPr>
      <w:r>
        <w:rPr>
          <w:rFonts w:hint="eastAsia" w:ascii="宋体" w:hAnsi="宋体"/>
          <w:b/>
          <w:bCs/>
          <w:sz w:val="28"/>
        </w:rPr>
        <w:t>项目编号：</w:t>
      </w:r>
    </w:p>
    <w:p w14:paraId="1334D65F">
      <w:pPr>
        <w:ind w:firstLine="1928" w:firstLineChars="600"/>
        <w:rPr>
          <w:rFonts w:hint="eastAsia" w:ascii="宋体" w:hAnsi="宋体"/>
          <w:b/>
          <w:bCs/>
          <w:sz w:val="32"/>
          <w:u w:val="single"/>
        </w:rPr>
      </w:pPr>
    </w:p>
    <w:p w14:paraId="5B6B8851">
      <w:pPr>
        <w:tabs>
          <w:tab w:val="left" w:pos="709"/>
        </w:tabs>
        <w:spacing w:line="360" w:lineRule="auto"/>
        <w:ind w:left="2520" w:leftChars="665" w:hanging="1124" w:hangingChars="400"/>
        <w:jc w:val="both"/>
        <w:outlineLvl w:val="0"/>
        <w:rPr>
          <w:rFonts w:hint="eastAsia" w:eastAsia="宋体"/>
          <w:b/>
          <w:bCs/>
          <w:sz w:val="96"/>
          <w:lang w:val="en-US" w:eastAsia="zh-CN"/>
        </w:rPr>
      </w:pPr>
      <w:r>
        <w:rPr>
          <w:rFonts w:hint="eastAsia" w:ascii="宋体" w:hAnsi="宋体"/>
          <w:b/>
          <w:bCs/>
          <w:sz w:val="28"/>
        </w:rPr>
        <w:t>项目名称：</w:t>
      </w:r>
      <w:r>
        <w:rPr>
          <w:rFonts w:hint="eastAsia" w:ascii="宋体" w:hAnsi="宋体"/>
          <w:b/>
          <w:bCs/>
          <w:sz w:val="28"/>
          <w:lang w:val="en-US" w:eastAsia="zh-CN"/>
        </w:rPr>
        <w:t>网络安全相关设备软件和特征库升级及硬件保修服务</w:t>
      </w:r>
    </w:p>
    <w:p w14:paraId="5186CF67">
      <w:pPr>
        <w:ind w:firstLine="4819" w:firstLineChars="500"/>
        <w:jc w:val="both"/>
        <w:rPr>
          <w:rFonts w:hint="eastAsia" w:eastAsia="宋体"/>
          <w:b/>
          <w:bCs/>
          <w:sz w:val="96"/>
          <w:lang w:val="en-US" w:eastAsia="zh-CN"/>
        </w:rPr>
      </w:pPr>
    </w:p>
    <w:p w14:paraId="20675B0F">
      <w:pPr>
        <w:ind w:firstLine="4819" w:firstLineChars="500"/>
        <w:jc w:val="both"/>
        <w:rPr>
          <w:rFonts w:hint="default" w:eastAsia="宋体"/>
          <w:b/>
          <w:bCs/>
          <w:sz w:val="96"/>
          <w:lang w:val="en-US" w:eastAsia="zh-CN"/>
        </w:rPr>
      </w:pPr>
    </w:p>
    <w:p w14:paraId="7257E3C8">
      <w:pPr>
        <w:pStyle w:val="8"/>
        <w:ind w:left="0" w:leftChars="0" w:firstLine="0" w:firstLineChars="0"/>
        <w:rPr>
          <w:rFonts w:hint="eastAsia"/>
          <w:b/>
          <w:bCs/>
        </w:rPr>
      </w:pPr>
    </w:p>
    <w:p w14:paraId="540A1752">
      <w:pPr>
        <w:pStyle w:val="8"/>
        <w:ind w:left="0" w:leftChars="0" w:firstLine="0" w:firstLineChars="0"/>
        <w:jc w:val="center"/>
        <w:rPr>
          <w:rFonts w:hint="eastAsia"/>
          <w:sz w:val="30"/>
          <w:szCs w:val="30"/>
          <w:u w:val="single"/>
        </w:rPr>
      </w:pPr>
      <w:r>
        <w:rPr>
          <w:rFonts w:hint="eastAsia"/>
          <w:b/>
          <w:bCs/>
          <w:sz w:val="30"/>
          <w:szCs w:val="30"/>
        </w:rPr>
        <w:t>招标单位：中车太原机车车辆有限公司</w:t>
      </w:r>
    </w:p>
    <w:p w14:paraId="7A98DCE5">
      <w:pPr>
        <w:rPr>
          <w:rFonts w:hint="eastAsia"/>
        </w:rPr>
      </w:pPr>
    </w:p>
    <w:p w14:paraId="080F5AF0">
      <w:pPr>
        <w:spacing w:line="360" w:lineRule="auto"/>
        <w:rPr>
          <w:rFonts w:hint="eastAsia" w:ascii="仿宋_GB2312" w:eastAsia="仿宋_GB2312"/>
          <w:sz w:val="28"/>
          <w:szCs w:val="28"/>
        </w:rPr>
      </w:pPr>
      <w:r>
        <w:rPr>
          <w:rFonts w:hint="eastAsia" w:ascii="仿宋_GB2312" w:eastAsia="仿宋_GB2312"/>
          <w:sz w:val="28"/>
          <w:szCs w:val="28"/>
        </w:rPr>
        <w:t xml:space="preserve">                           </w:t>
      </w:r>
    </w:p>
    <w:p w14:paraId="409D2B33">
      <w:pPr>
        <w:spacing w:line="360" w:lineRule="auto"/>
        <w:rPr>
          <w:rFonts w:hint="eastAsia" w:ascii="宋体" w:hAnsi="宋体"/>
          <w:b/>
          <w:sz w:val="36"/>
          <w:szCs w:val="36"/>
        </w:rPr>
      </w:pPr>
      <w:r>
        <w:rPr>
          <w:rFonts w:hint="eastAsia" w:ascii="宋体" w:hAnsi="宋体" w:eastAsia="宋体" w:cs="宋体"/>
          <w:sz w:val="21"/>
          <w:szCs w:val="21"/>
          <w:lang w:val="en-US" w:eastAsia="zh-CN"/>
        </w:rPr>
        <w:t xml:space="preserve"> </w:t>
      </w:r>
    </w:p>
    <w:p w14:paraId="548E30B6">
      <w:pPr>
        <w:widowControl/>
        <w:spacing w:line="680" w:lineRule="exact"/>
        <w:ind w:right="-294" w:rightChars="-140"/>
        <w:jc w:val="center"/>
        <w:rPr>
          <w:rFonts w:hint="eastAsia" w:ascii="宋体" w:hAnsi="宋体"/>
          <w:b/>
          <w:sz w:val="36"/>
          <w:szCs w:val="36"/>
        </w:rPr>
      </w:pPr>
      <w:r>
        <w:rPr>
          <w:rFonts w:hint="eastAsia" w:ascii="宋体" w:hAnsi="宋体"/>
          <w:b/>
          <w:sz w:val="36"/>
          <w:szCs w:val="36"/>
        </w:rPr>
        <w:t>第一章  投标邀请书</w:t>
      </w:r>
    </w:p>
    <w:p w14:paraId="24A8D53D">
      <w:pPr>
        <w:widowControl/>
        <w:spacing w:line="680" w:lineRule="exact"/>
        <w:ind w:right="-294" w:rightChars="-140"/>
        <w:jc w:val="center"/>
        <w:rPr>
          <w:rFonts w:hint="eastAsia" w:ascii="宋体" w:hAnsi="宋体"/>
          <w:b/>
          <w:sz w:val="36"/>
          <w:szCs w:val="36"/>
        </w:rPr>
      </w:pPr>
    </w:p>
    <w:p w14:paraId="6FAC0445">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中车太原机车车辆有限公司需购置“</w:t>
      </w:r>
      <w:r>
        <w:rPr>
          <w:rFonts w:hint="eastAsia" w:ascii="宋体" w:hAnsi="宋体" w:cs="宋体"/>
          <w:b/>
          <w:bCs/>
          <w:sz w:val="24"/>
          <w:szCs w:val="24"/>
          <w:lang w:val="en-US" w:eastAsia="zh-CN"/>
        </w:rPr>
        <w:t>网络安全相关设备软件和特征库升级及硬件保修服务</w:t>
      </w:r>
      <w:r>
        <w:rPr>
          <w:rFonts w:hint="eastAsia" w:ascii="宋体" w:hAnsi="宋体" w:eastAsia="宋体" w:cs="宋体"/>
          <w:sz w:val="21"/>
          <w:szCs w:val="21"/>
          <w:lang w:val="en-US" w:eastAsia="zh-CN"/>
        </w:rPr>
        <w:t>”项目，现进行公开采购，诚邀有意单位前来投标。</w:t>
      </w:r>
    </w:p>
    <w:p w14:paraId="6969E0F8">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SA"/>
        </w:rPr>
        <w:t>1</w:t>
      </w:r>
      <w:r>
        <w:rPr>
          <w:rFonts w:hint="eastAsia" w:ascii="宋体" w:hAnsi="宋体" w:cs="宋体"/>
          <w:kern w:val="2"/>
          <w:sz w:val="21"/>
          <w:szCs w:val="21"/>
          <w:lang w:val="en-US" w:eastAsia="zh-CN" w:bidi="ar-SA"/>
        </w:rPr>
        <w:t>.</w:t>
      </w:r>
      <w:r>
        <w:rPr>
          <w:rFonts w:hint="eastAsia" w:ascii="宋体" w:hAnsi="宋体" w:eastAsia="宋体" w:cs="宋体"/>
          <w:sz w:val="21"/>
          <w:szCs w:val="21"/>
        </w:rPr>
        <w:t>招标项目名称:</w:t>
      </w:r>
      <w:r>
        <w:rPr>
          <w:rFonts w:hint="eastAsia" w:ascii="宋体" w:hAnsi="宋体" w:cs="宋体"/>
          <w:b/>
          <w:bCs/>
          <w:sz w:val="24"/>
          <w:szCs w:val="24"/>
          <w:lang w:val="en-US" w:eastAsia="zh-CN"/>
        </w:rPr>
        <w:t>网络安全相关设备软件和特征库升级及硬件保修服务</w:t>
      </w:r>
    </w:p>
    <w:p w14:paraId="77F8148D">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SA"/>
        </w:rPr>
        <w:t>2</w:t>
      </w:r>
      <w:r>
        <w:rPr>
          <w:rFonts w:hint="eastAsia" w:ascii="宋体" w:hAnsi="宋体" w:cs="宋体"/>
          <w:kern w:val="2"/>
          <w:sz w:val="21"/>
          <w:szCs w:val="21"/>
          <w:lang w:val="en-US" w:eastAsia="zh-CN" w:bidi="ar-SA"/>
        </w:rPr>
        <w:t>.</w:t>
      </w:r>
      <w:r>
        <w:rPr>
          <w:rFonts w:hint="eastAsia" w:ascii="宋体" w:hAnsi="宋体" w:eastAsia="宋体" w:cs="宋体"/>
          <w:sz w:val="21"/>
          <w:szCs w:val="21"/>
        </w:rPr>
        <w:t>技术要求及数量：</w:t>
      </w:r>
      <w:r>
        <w:rPr>
          <w:rFonts w:hint="eastAsia" w:ascii="宋体" w:hAnsi="宋体"/>
          <w:b w:val="0"/>
          <w:bCs w:val="0"/>
          <w:sz w:val="21"/>
          <w:szCs w:val="21"/>
          <w:lang w:val="en-US" w:eastAsia="zh-CN"/>
        </w:rPr>
        <w:t>1项</w:t>
      </w:r>
      <w:r>
        <w:rPr>
          <w:rFonts w:hint="eastAsia" w:ascii="宋体" w:hAnsi="宋体" w:eastAsia="宋体" w:cs="宋体"/>
          <w:sz w:val="21"/>
          <w:szCs w:val="21"/>
        </w:rPr>
        <w:t>，详见“</w:t>
      </w:r>
      <w:r>
        <w:rPr>
          <w:rFonts w:hint="eastAsia" w:ascii="宋体" w:hAnsi="宋体" w:cs="宋体"/>
          <w:b/>
          <w:bCs/>
          <w:sz w:val="24"/>
          <w:szCs w:val="24"/>
          <w:lang w:val="en-US" w:eastAsia="zh-CN"/>
        </w:rPr>
        <w:t>第三章技术要求</w:t>
      </w:r>
      <w:r>
        <w:rPr>
          <w:rFonts w:hint="eastAsia" w:ascii="宋体" w:hAnsi="宋体" w:eastAsia="宋体" w:cs="宋体"/>
          <w:sz w:val="21"/>
          <w:szCs w:val="21"/>
        </w:rPr>
        <w:t>”</w:t>
      </w:r>
    </w:p>
    <w:p w14:paraId="03BC6036">
      <w:pPr>
        <w:pStyle w:val="11"/>
        <w:keepNext w:val="0"/>
        <w:keepLines w:val="0"/>
        <w:pageBreakBefore w:val="0"/>
        <w:widowControl/>
        <w:numPr>
          <w:ilvl w:val="0"/>
          <w:numId w:val="0"/>
        </w:numPr>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cs="宋体"/>
          <w:sz w:val="21"/>
          <w:szCs w:val="21"/>
          <w:lang w:val="en-US" w:eastAsia="zh-CN"/>
        </w:rPr>
        <w:t>.</w:t>
      </w:r>
      <w:r>
        <w:rPr>
          <w:rFonts w:hint="eastAsia" w:ascii="宋体" w:hAnsi="宋体" w:eastAsia="宋体" w:cs="宋体"/>
          <w:sz w:val="21"/>
          <w:szCs w:val="21"/>
        </w:rPr>
        <w:t>产品供货周期：</w:t>
      </w:r>
      <w:r>
        <w:rPr>
          <w:rFonts w:hint="eastAsia" w:ascii="宋体" w:hAnsi="宋体" w:eastAsia="宋体" w:cs="宋体"/>
          <w:sz w:val="21"/>
          <w:szCs w:val="21"/>
          <w:lang w:eastAsia="zh-CN"/>
        </w:rPr>
        <w:t>合同签订</w:t>
      </w:r>
      <w:r>
        <w:rPr>
          <w:rFonts w:hint="eastAsia" w:ascii="宋体" w:hAnsi="宋体" w:eastAsia="宋体" w:cs="宋体"/>
          <w:sz w:val="21"/>
          <w:szCs w:val="21"/>
        </w:rPr>
        <w:t>后</w:t>
      </w:r>
      <w:r>
        <w:rPr>
          <w:rFonts w:hint="eastAsia" w:ascii="宋体" w:hAnsi="宋体" w:eastAsia="宋体" w:cs="宋体"/>
          <w:sz w:val="21"/>
          <w:szCs w:val="21"/>
          <w:lang w:val="en-US" w:eastAsia="zh-CN"/>
        </w:rPr>
        <w:t>20日</w:t>
      </w:r>
      <w:r>
        <w:rPr>
          <w:rFonts w:hint="eastAsia" w:ascii="宋体" w:hAnsi="宋体" w:cs="宋体"/>
          <w:sz w:val="21"/>
          <w:szCs w:val="21"/>
          <w:lang w:val="en-US" w:eastAsia="zh-CN"/>
        </w:rPr>
        <w:t>内</w:t>
      </w:r>
      <w:r>
        <w:rPr>
          <w:rFonts w:hint="eastAsia" w:ascii="宋体" w:hAnsi="宋体" w:eastAsia="宋体" w:cs="宋体"/>
          <w:sz w:val="21"/>
          <w:szCs w:val="21"/>
          <w:lang w:eastAsia="zh-CN"/>
        </w:rPr>
        <w:t>（特殊紧急情况，见中标通知后双方协商）</w:t>
      </w:r>
      <w:r>
        <w:rPr>
          <w:rFonts w:hint="eastAsia" w:ascii="宋体" w:hAnsi="宋体" w:eastAsia="宋体" w:cs="宋体"/>
          <w:sz w:val="21"/>
          <w:szCs w:val="21"/>
        </w:rPr>
        <w:t xml:space="preserve">   　　 </w:t>
      </w:r>
      <w:r>
        <w:rPr>
          <w:rFonts w:hint="eastAsia" w:ascii="宋体" w:hAnsi="宋体" w:eastAsia="宋体" w:cs="宋体"/>
          <w:sz w:val="21"/>
          <w:szCs w:val="21"/>
        </w:rPr>
        <w:br w:type="textWrapping"/>
      </w:r>
      <w:r>
        <w:rPr>
          <w:rFonts w:hint="eastAsia" w:ascii="宋体" w:hAnsi="宋体" w:eastAsia="宋体" w:cs="宋体"/>
          <w:sz w:val="21"/>
          <w:szCs w:val="21"/>
          <w:lang w:val="en-US" w:eastAsia="zh-CN"/>
        </w:rPr>
        <w:t>4</w:t>
      </w:r>
      <w:r>
        <w:rPr>
          <w:rFonts w:hint="eastAsia" w:ascii="宋体" w:hAnsi="宋体" w:cs="宋体"/>
          <w:sz w:val="21"/>
          <w:szCs w:val="21"/>
          <w:lang w:val="en-US" w:eastAsia="zh-CN"/>
        </w:rPr>
        <w:t>.</w:t>
      </w:r>
      <w:r>
        <w:rPr>
          <w:rFonts w:hint="eastAsia" w:ascii="宋体" w:hAnsi="宋体" w:eastAsia="宋体" w:cs="宋体"/>
          <w:sz w:val="21"/>
          <w:szCs w:val="21"/>
        </w:rPr>
        <w:t>其他要求：</w:t>
      </w:r>
    </w:p>
    <w:p w14:paraId="6EB1866A">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该项目为交钥匙工程，投标报价中</w:t>
      </w:r>
      <w:r>
        <w:rPr>
          <w:rFonts w:hint="eastAsia" w:ascii="宋体" w:hAnsi="宋体" w:cs="宋体"/>
          <w:sz w:val="21"/>
          <w:szCs w:val="21"/>
          <w:lang w:eastAsia="zh-CN"/>
        </w:rPr>
        <w:t>应包含</w:t>
      </w:r>
      <w:r>
        <w:rPr>
          <w:rFonts w:hint="eastAsia" w:ascii="宋体" w:hAnsi="宋体" w:eastAsia="宋体" w:cs="宋体"/>
          <w:sz w:val="21"/>
          <w:szCs w:val="21"/>
        </w:rPr>
        <w:t>运保、安装、调试、检验、培训</w:t>
      </w:r>
      <w:r>
        <w:rPr>
          <w:rFonts w:hint="eastAsia" w:ascii="宋体" w:hAnsi="宋体" w:eastAsia="宋体" w:cs="宋体"/>
          <w:sz w:val="21"/>
          <w:szCs w:val="21"/>
          <w:lang w:eastAsia="zh-CN"/>
        </w:rPr>
        <w:t>、注册、取证</w:t>
      </w:r>
      <w:r>
        <w:rPr>
          <w:rFonts w:hint="eastAsia" w:ascii="宋体" w:hAnsi="宋体" w:eastAsia="宋体" w:cs="宋体"/>
          <w:sz w:val="21"/>
          <w:szCs w:val="21"/>
        </w:rPr>
        <w:t>及售后等相关费用。</w:t>
      </w:r>
    </w:p>
    <w:p w14:paraId="198EFE56">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投标方标书应完全响应我方提供的技术要求，投标方在投标报价中必须</w:t>
      </w:r>
      <w:r>
        <w:rPr>
          <w:rFonts w:hint="eastAsia" w:ascii="宋体" w:hAnsi="宋体" w:eastAsia="宋体" w:cs="宋体"/>
          <w:color w:val="auto"/>
          <w:sz w:val="21"/>
          <w:szCs w:val="21"/>
        </w:rPr>
        <w:t>按</w:t>
      </w:r>
      <w:r>
        <w:rPr>
          <w:rFonts w:hint="eastAsia" w:ascii="宋体" w:hAnsi="宋体" w:cs="宋体"/>
          <w:color w:val="auto"/>
          <w:sz w:val="21"/>
          <w:szCs w:val="21"/>
          <w:lang w:val="en-US" w:eastAsia="zh-CN"/>
        </w:rPr>
        <w:t>6</w:t>
      </w:r>
      <w:r>
        <w:rPr>
          <w:rFonts w:hint="eastAsia" w:ascii="宋体" w:hAnsi="宋体" w:eastAsia="宋体" w:cs="宋体"/>
          <w:color w:val="auto"/>
          <w:sz w:val="21"/>
          <w:szCs w:val="21"/>
        </w:rPr>
        <w:t>%</w:t>
      </w:r>
      <w:r>
        <w:rPr>
          <w:rFonts w:hint="eastAsia" w:ascii="宋体" w:hAnsi="宋体" w:eastAsia="宋体" w:cs="宋体"/>
          <w:sz w:val="21"/>
          <w:szCs w:val="21"/>
        </w:rPr>
        <w:t>的税率报价，结算时按投标方实际税率结算。</w:t>
      </w:r>
    </w:p>
    <w:p w14:paraId="0357461F">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color w:val="auto"/>
          <w:sz w:val="21"/>
          <w:szCs w:val="21"/>
          <w:lang w:eastAsia="zh-CN"/>
        </w:rPr>
        <w:t>该项目只接受</w:t>
      </w:r>
      <w:r>
        <w:rPr>
          <w:rFonts w:hint="eastAsia" w:ascii="宋体" w:hAnsi="宋体" w:cs="宋体"/>
          <w:color w:val="auto"/>
          <w:sz w:val="21"/>
          <w:szCs w:val="21"/>
          <w:lang w:val="en-US" w:eastAsia="zh-CN"/>
        </w:rPr>
        <w:t>设备制造商或设备制造商</w:t>
      </w:r>
      <w:r>
        <w:rPr>
          <w:rFonts w:hint="eastAsia" w:ascii="宋体" w:hAnsi="宋体" w:eastAsia="宋体" w:cs="宋体"/>
          <w:color w:val="auto"/>
          <w:sz w:val="21"/>
          <w:szCs w:val="21"/>
          <w:lang w:val="en-US" w:eastAsia="zh-CN"/>
        </w:rPr>
        <w:t>授权函及售后服务承诺函(原厂家出具)</w:t>
      </w:r>
      <w:r>
        <w:rPr>
          <w:rFonts w:hint="eastAsia" w:ascii="宋体" w:hAnsi="宋体" w:eastAsia="宋体" w:cs="宋体"/>
          <w:color w:val="auto"/>
          <w:sz w:val="21"/>
          <w:szCs w:val="21"/>
          <w:lang w:eastAsia="zh-CN"/>
        </w:rPr>
        <w:t>参与商</w:t>
      </w:r>
      <w:r>
        <w:rPr>
          <w:rFonts w:hint="eastAsia" w:ascii="宋体" w:hAnsi="宋体" w:eastAsia="宋体" w:cs="宋体"/>
          <w:color w:val="auto"/>
          <w:sz w:val="21"/>
          <w:szCs w:val="21"/>
        </w:rPr>
        <w:t>投标。</w:t>
      </w:r>
    </w:p>
    <w:p w14:paraId="1B015CF4">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color w:val="auto"/>
          <w:sz w:val="21"/>
          <w:szCs w:val="21"/>
          <w:lang w:eastAsia="zh-CN"/>
        </w:rPr>
        <w:t>该项目投标单位注册资金须大于</w:t>
      </w:r>
      <w:r>
        <w:rPr>
          <w:rFonts w:hint="eastAsia" w:ascii="宋体" w:hAnsi="宋体" w:eastAsia="宋体" w:cs="宋体"/>
          <w:color w:val="auto"/>
          <w:sz w:val="21"/>
          <w:szCs w:val="21"/>
          <w:lang w:val="en-US" w:eastAsia="zh-CN"/>
        </w:rPr>
        <w:t>200万元，必须有固定的相关作业人员</w:t>
      </w:r>
      <w:r>
        <w:rPr>
          <w:rFonts w:hint="eastAsia" w:ascii="宋体" w:hAnsi="宋体" w:cs="宋体"/>
          <w:color w:val="auto"/>
          <w:sz w:val="21"/>
          <w:szCs w:val="21"/>
          <w:lang w:val="en-US" w:eastAsia="zh-CN"/>
        </w:rPr>
        <w:t>且拥有相关资质</w:t>
      </w:r>
      <w:r>
        <w:rPr>
          <w:rFonts w:hint="eastAsia" w:ascii="宋体" w:hAnsi="宋体" w:eastAsia="宋体" w:cs="宋体"/>
          <w:color w:val="auto"/>
          <w:sz w:val="21"/>
          <w:szCs w:val="21"/>
          <w:lang w:val="en-US" w:eastAsia="zh-CN"/>
        </w:rPr>
        <w:t>，必须为作业人员缴纳工伤保险（提供工伤保险证明）。</w:t>
      </w:r>
    </w:p>
    <w:p w14:paraId="7ED6BD0B">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color w:val="auto"/>
          <w:sz w:val="21"/>
          <w:szCs w:val="21"/>
          <w:lang w:val="en-US" w:eastAsia="zh-CN"/>
        </w:rPr>
        <w:t>该项目投标单位需满足《</w:t>
      </w:r>
      <w:r>
        <w:rPr>
          <w:rFonts w:hint="eastAsia" w:ascii="宋体" w:hAnsi="宋体" w:cs="宋体"/>
          <w:color w:val="auto"/>
          <w:sz w:val="21"/>
          <w:szCs w:val="21"/>
          <w:lang w:val="en-US" w:eastAsia="zh-CN"/>
        </w:rPr>
        <w:t>网络安全法</w:t>
      </w:r>
      <w:r>
        <w:rPr>
          <w:rFonts w:hint="eastAsia" w:ascii="宋体" w:hAnsi="宋体" w:eastAsia="宋体" w:cs="宋体"/>
          <w:color w:val="auto"/>
          <w:sz w:val="21"/>
          <w:szCs w:val="21"/>
          <w:lang w:val="en-US" w:eastAsia="zh-CN"/>
        </w:rPr>
        <w:t>》</w:t>
      </w:r>
      <w:r>
        <w:rPr>
          <w:rFonts w:hint="eastAsia" w:ascii="宋体" w:hAnsi="宋体" w:cs="宋体"/>
          <w:color w:val="auto"/>
          <w:sz w:val="21"/>
          <w:szCs w:val="21"/>
          <w:lang w:val="en-US" w:eastAsia="zh-CN"/>
        </w:rPr>
        <w:t>及</w:t>
      </w:r>
      <w:r>
        <w:rPr>
          <w:rFonts w:hint="eastAsia" w:ascii="宋体" w:hAnsi="宋体" w:eastAsia="宋体" w:cs="宋体"/>
          <w:color w:val="auto"/>
          <w:sz w:val="21"/>
          <w:szCs w:val="21"/>
          <w:lang w:val="en-US" w:eastAsia="zh-CN"/>
        </w:rPr>
        <w:t>相关</w:t>
      </w:r>
      <w:r>
        <w:rPr>
          <w:rFonts w:hint="eastAsia" w:ascii="宋体" w:hAnsi="宋体" w:cs="宋体"/>
          <w:color w:val="auto"/>
          <w:sz w:val="21"/>
          <w:szCs w:val="21"/>
          <w:lang w:val="en-US" w:eastAsia="zh-CN"/>
        </w:rPr>
        <w:t>法律和企业内部安全</w:t>
      </w:r>
      <w:r>
        <w:rPr>
          <w:rFonts w:hint="eastAsia" w:ascii="宋体" w:hAnsi="宋体" w:eastAsia="宋体" w:cs="宋体"/>
          <w:color w:val="auto"/>
          <w:sz w:val="21"/>
          <w:szCs w:val="21"/>
          <w:lang w:val="en-US" w:eastAsia="zh-CN"/>
        </w:rPr>
        <w:t>要求，</w:t>
      </w:r>
      <w:r>
        <w:rPr>
          <w:rFonts w:hint="eastAsia" w:ascii="宋体" w:hAnsi="宋体" w:cs="宋体"/>
          <w:color w:val="auto"/>
          <w:sz w:val="21"/>
          <w:szCs w:val="21"/>
          <w:lang w:val="en-US" w:eastAsia="zh-CN"/>
        </w:rPr>
        <w:t>并能提供公司或从业人员相关证明，</w:t>
      </w:r>
      <w:r>
        <w:rPr>
          <w:rFonts w:hint="eastAsia" w:ascii="宋体" w:hAnsi="宋体" w:eastAsia="宋体" w:cs="宋体"/>
          <w:color w:val="auto"/>
          <w:sz w:val="21"/>
          <w:szCs w:val="21"/>
          <w:lang w:val="en-US" w:eastAsia="zh-CN"/>
        </w:rPr>
        <w:t>如若投标单位在官方信用网站有安全不良记录，即不符公司相关准入要求，该投标单位的投标视为无效投标。</w:t>
      </w:r>
    </w:p>
    <w:p w14:paraId="7C349CB0">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eastAsia="宋体" w:cs="宋体"/>
          <w:color w:val="auto"/>
          <w:sz w:val="21"/>
          <w:szCs w:val="21"/>
        </w:rPr>
      </w:pPr>
      <w:r>
        <w:rPr>
          <w:rFonts w:hint="eastAsia" w:ascii="宋体" w:hAnsi="宋体" w:eastAsia="宋体" w:cs="宋体"/>
          <w:color w:val="auto"/>
          <w:sz w:val="21"/>
          <w:szCs w:val="21"/>
          <w:lang w:val="en-US" w:eastAsia="zh-CN"/>
        </w:rPr>
        <w:t>5</w:t>
      </w:r>
      <w:r>
        <w:rPr>
          <w:rFonts w:hint="eastAsia" w:ascii="宋体" w:hAnsi="宋体" w:cs="宋体"/>
          <w:color w:val="auto"/>
          <w:sz w:val="21"/>
          <w:szCs w:val="21"/>
          <w:lang w:val="en-US" w:eastAsia="zh-CN"/>
        </w:rPr>
        <w:t>.</w:t>
      </w:r>
      <w:r>
        <w:rPr>
          <w:rFonts w:ascii="宋体" w:hAnsi="宋体" w:eastAsia="宋体" w:cs="宋体"/>
          <w:color w:val="auto"/>
          <w:sz w:val="21"/>
          <w:szCs w:val="21"/>
        </w:rPr>
        <w:t>报价要求：</w:t>
      </w:r>
    </w:p>
    <w:p w14:paraId="07E3E227">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ascii="宋体" w:hAnsi="宋体" w:eastAsia="宋体" w:cs="宋体"/>
          <w:sz w:val="21"/>
          <w:szCs w:val="21"/>
        </w:rPr>
        <w:t>投标方在投标报价时统一按照含税价格进行报价，并在报价中明确注明所投标项目开具发票所含税率及税种。</w:t>
      </w:r>
    </w:p>
    <w:p w14:paraId="75E5A5E6">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ascii="宋体" w:hAnsi="宋体" w:eastAsia="宋体" w:cs="宋体"/>
          <w:sz w:val="21"/>
          <w:szCs w:val="21"/>
        </w:rPr>
        <w:t>原则上投标时无特殊声明的，要求中标单位开具符合税法要求的增值税专用发票。</w:t>
      </w:r>
    </w:p>
    <w:p w14:paraId="0465F102">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6</w:t>
      </w:r>
      <w:r>
        <w:rPr>
          <w:rFonts w:hint="eastAsia" w:ascii="宋体" w:hAnsi="宋体" w:cs="宋体"/>
          <w:sz w:val="21"/>
          <w:szCs w:val="21"/>
          <w:lang w:val="en-US" w:eastAsia="zh-CN"/>
        </w:rPr>
        <w:t>.</w:t>
      </w:r>
      <w:r>
        <w:rPr>
          <w:rFonts w:hint="eastAsia" w:ascii="宋体" w:hAnsi="宋体" w:eastAsia="宋体" w:cs="宋体"/>
          <w:sz w:val="21"/>
          <w:szCs w:val="21"/>
        </w:rPr>
        <w:t>商务条款:</w:t>
      </w:r>
    </w:p>
    <w:p w14:paraId="019051CA">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提供相关的资质证书</w:t>
      </w:r>
    </w:p>
    <w:p w14:paraId="23B6685E">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服务的承诺，提供承诺单位的名称、联系人、电话</w:t>
      </w:r>
    </w:p>
    <w:p w14:paraId="572F9A59">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default" w:ascii="宋体" w:hAnsi="宋体" w:eastAsia="宋体" w:cs="宋体"/>
          <w:sz w:val="21"/>
          <w:szCs w:val="21"/>
          <w:lang w:val="en-US"/>
        </w:rPr>
      </w:pPr>
      <w:r>
        <w:rPr>
          <w:rFonts w:hint="eastAsia" w:ascii="微软雅黑" w:hAnsi="微软雅黑" w:eastAsia="微软雅黑" w:cs="微软雅黑"/>
          <w:kern w:val="2"/>
          <w:sz w:val="21"/>
          <w:szCs w:val="21"/>
          <w:lang w:val="en-US" w:eastAsia="zh-CN" w:bidi="ar-SA"/>
        </w:rPr>
        <w:t xml:space="preserve">● </w:t>
      </w:r>
      <w:r>
        <w:rPr>
          <w:rFonts w:ascii="宋体" w:hAnsi="宋体" w:eastAsia="宋体" w:cs="宋体"/>
          <w:sz w:val="21"/>
          <w:szCs w:val="21"/>
        </w:rPr>
        <w:t>方式:</w:t>
      </w:r>
      <w:r>
        <w:rPr>
          <w:rFonts w:hint="eastAsia" w:ascii="宋体" w:hAnsi="宋体" w:eastAsia="宋体" w:cs="宋体"/>
          <w:sz w:val="21"/>
          <w:szCs w:val="21"/>
          <w:u w:val="single"/>
          <w:lang w:eastAsia="zh-CN"/>
        </w:rPr>
        <w:t>设备安装调试完毕并验收合格后</w:t>
      </w:r>
      <w:r>
        <w:rPr>
          <w:rFonts w:hint="eastAsia" w:ascii="宋体" w:hAnsi="宋体" w:eastAsia="宋体" w:cs="宋体"/>
          <w:sz w:val="21"/>
          <w:szCs w:val="21"/>
          <w:u w:val="single"/>
        </w:rPr>
        <w:t>，</w:t>
      </w:r>
      <w:r>
        <w:rPr>
          <w:rFonts w:hint="eastAsia" w:ascii="宋体" w:hAnsi="宋体" w:eastAsia="宋体" w:cs="宋体"/>
          <w:sz w:val="21"/>
          <w:szCs w:val="21"/>
          <w:u w:val="single"/>
          <w:lang w:eastAsia="zh-CN"/>
        </w:rPr>
        <w:t>供</w:t>
      </w:r>
      <w:r>
        <w:rPr>
          <w:rFonts w:hint="eastAsia" w:ascii="宋体" w:hAnsi="宋体" w:eastAsia="宋体" w:cs="宋体"/>
          <w:sz w:val="21"/>
          <w:szCs w:val="21"/>
          <w:u w:val="single"/>
        </w:rPr>
        <w:t>方开具</w:t>
      </w:r>
      <w:r>
        <w:rPr>
          <w:rFonts w:hint="eastAsia" w:ascii="宋体" w:hAnsi="宋体" w:cs="宋体"/>
          <w:color w:val="auto"/>
          <w:sz w:val="21"/>
          <w:szCs w:val="21"/>
          <w:u w:val="single"/>
          <w:lang w:val="en-US" w:eastAsia="zh-CN"/>
        </w:rPr>
        <w:t>6</w:t>
      </w:r>
      <w:r>
        <w:rPr>
          <w:rFonts w:hint="eastAsia" w:ascii="宋体" w:hAnsi="宋体" w:eastAsia="宋体" w:cs="宋体"/>
          <w:color w:val="auto"/>
          <w:sz w:val="21"/>
          <w:szCs w:val="21"/>
          <w:u w:val="single"/>
        </w:rPr>
        <w:t>%合</w:t>
      </w:r>
      <w:r>
        <w:rPr>
          <w:rFonts w:hint="eastAsia" w:ascii="宋体" w:hAnsi="宋体" w:eastAsia="宋体" w:cs="宋体"/>
          <w:sz w:val="21"/>
          <w:szCs w:val="21"/>
          <w:u w:val="single"/>
        </w:rPr>
        <w:t>同全额增值税专用发票</w:t>
      </w:r>
      <w:r>
        <w:rPr>
          <w:rFonts w:hint="eastAsia" w:ascii="宋体" w:hAnsi="宋体" w:eastAsia="宋体" w:cs="宋体"/>
          <w:sz w:val="21"/>
          <w:szCs w:val="21"/>
          <w:u w:val="single"/>
          <w:lang w:eastAsia="zh-CN"/>
        </w:rPr>
        <w:t>。</w:t>
      </w:r>
      <w:r>
        <w:rPr>
          <w:rFonts w:hint="eastAsia" w:ascii="宋体" w:hAnsi="宋体" w:eastAsia="宋体" w:cs="宋体"/>
          <w:sz w:val="21"/>
          <w:szCs w:val="21"/>
          <w:u w:val="single"/>
          <w:lang w:val="en-US" w:eastAsia="zh-CN"/>
        </w:rPr>
        <w:t>在合同签订，供应商到货、安装、上架、调试并正常运行</w:t>
      </w:r>
      <w:r>
        <w:rPr>
          <w:rFonts w:hint="eastAsia" w:ascii="宋体" w:hAnsi="宋体" w:cs="宋体"/>
          <w:sz w:val="21"/>
          <w:szCs w:val="21"/>
          <w:u w:val="single"/>
          <w:lang w:val="en-US" w:eastAsia="zh-CN"/>
        </w:rPr>
        <w:t>15日</w:t>
      </w:r>
      <w:r>
        <w:rPr>
          <w:rFonts w:hint="eastAsia" w:ascii="宋体" w:hAnsi="宋体" w:eastAsia="宋体" w:cs="宋体"/>
          <w:sz w:val="21"/>
          <w:szCs w:val="21"/>
          <w:u w:val="single"/>
          <w:lang w:val="en-US" w:eastAsia="zh-CN"/>
        </w:rPr>
        <w:t>后，需一次性付清合同款项。</w:t>
      </w:r>
    </w:p>
    <w:p w14:paraId="7BB69DFE">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仿宋_GB2312" w:hAnsi="仿宋_GB2312" w:eastAsia="仿宋_GB2312" w:cs="宋体"/>
          <w:kern w:val="0"/>
          <w:sz w:val="28"/>
          <w:szCs w:val="28"/>
          <w:lang w:eastAsia="zh-CN"/>
        </w:rPr>
      </w:pPr>
      <w:r>
        <w:rPr>
          <w:rFonts w:hint="eastAsia" w:ascii="微软雅黑" w:hAnsi="微软雅黑" w:eastAsia="微软雅黑" w:cs="微软雅黑"/>
          <w:kern w:val="2"/>
          <w:sz w:val="21"/>
          <w:szCs w:val="21"/>
          <w:lang w:val="en-US" w:eastAsia="zh-CN" w:bidi="ar-SA"/>
        </w:rPr>
        <w:t xml:space="preserve">● </w:t>
      </w:r>
      <w:r>
        <w:rPr>
          <w:rFonts w:ascii="宋体" w:hAnsi="宋体" w:eastAsia="宋体" w:cs="宋体"/>
          <w:sz w:val="21"/>
          <w:szCs w:val="21"/>
        </w:rPr>
        <w:t>投标方提供投标文件要求</w:t>
      </w:r>
      <w:r>
        <w:rPr>
          <w:rFonts w:hint="eastAsia" w:ascii="宋体" w:hAnsi="宋体" w:eastAsia="宋体" w:cs="宋体"/>
          <w:sz w:val="21"/>
          <w:szCs w:val="21"/>
          <w:lang w:eastAsia="zh-CN"/>
        </w:rPr>
        <w:t>：胶装，技术标书壹正贰副装到密封袋（</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）里，商务标书壹正壹副装到密封袋（</w:t>
      </w: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）里，在递交投标文件时要求在密封袋外付一份缴费凭证，否则视为无效投标</w:t>
      </w:r>
      <w:r>
        <w:rPr>
          <w:rFonts w:hint="eastAsia" w:ascii="仿宋_GB2312" w:hAnsi="仿宋_GB2312" w:eastAsia="仿宋_GB2312" w:cs="宋体"/>
          <w:kern w:val="0"/>
          <w:sz w:val="28"/>
          <w:szCs w:val="28"/>
          <w:lang w:eastAsia="zh-CN"/>
        </w:rPr>
        <w:t>。</w:t>
      </w:r>
    </w:p>
    <w:p w14:paraId="338B50A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lang w:val="en-US" w:eastAsia="zh-CN"/>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lang w:val="en-US" w:eastAsia="zh-CN"/>
        </w:rPr>
        <w:t>技术标书应包含以下内容：技术方案、主要技术参数、随设备的备品备件明细、安装调试运输及验收方案、培训计划、质量保证、同类设备销售业绩等方面内容。</w:t>
      </w:r>
    </w:p>
    <w:p w14:paraId="12436B2E">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default" w:ascii="宋体" w:hAnsi="宋体" w:eastAsia="宋体" w:cs="宋体"/>
          <w:sz w:val="21"/>
          <w:szCs w:val="21"/>
          <w:lang w:val="en-US" w:eastAsia="zh-CN"/>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lang w:val="en-US" w:eastAsia="zh-CN"/>
        </w:rPr>
        <w:t>该项目投标单位需缴纳投标保证金，具体查看招标公告。</w:t>
      </w:r>
    </w:p>
    <w:p w14:paraId="4D200F6F">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eastAsia="宋体" w:cs="宋体"/>
          <w:sz w:val="21"/>
          <w:szCs w:val="21"/>
        </w:rPr>
      </w:pPr>
      <w:r>
        <w:rPr>
          <w:rFonts w:hint="eastAsia" w:ascii="宋体" w:hAnsi="宋体" w:eastAsia="宋体" w:cs="宋体"/>
          <w:sz w:val="21"/>
          <w:szCs w:val="21"/>
          <w:lang w:val="en-US" w:eastAsia="zh-CN"/>
        </w:rPr>
        <w:t>7</w:t>
      </w:r>
      <w:r>
        <w:rPr>
          <w:rFonts w:hint="eastAsia" w:ascii="宋体" w:hAnsi="宋体" w:cs="宋体"/>
          <w:sz w:val="21"/>
          <w:szCs w:val="21"/>
          <w:lang w:val="en-US" w:eastAsia="zh-CN"/>
        </w:rPr>
        <w:t>.</w:t>
      </w:r>
      <w:r>
        <w:rPr>
          <w:rFonts w:ascii="宋体" w:hAnsi="宋体" w:eastAsia="宋体" w:cs="宋体"/>
          <w:sz w:val="21"/>
          <w:szCs w:val="21"/>
        </w:rPr>
        <w:t>报名时间及地点:即日起，</w:t>
      </w:r>
      <w:r>
        <w:rPr>
          <w:rFonts w:hint="eastAsia" w:ascii="宋体" w:hAnsi="宋体" w:eastAsia="宋体" w:cs="宋体"/>
          <w:kern w:val="2"/>
          <w:sz w:val="21"/>
          <w:szCs w:val="21"/>
          <w:lang w:val="en-US" w:eastAsia="zh-CN" w:bidi="ar-SA"/>
        </w:rPr>
        <w:t>公司车辆片区煤机厂房办公楼二层采购工作组或电话告知（两种方式必选其中一种）</w:t>
      </w:r>
      <w:r>
        <w:rPr>
          <w:rFonts w:ascii="宋体" w:hAnsi="宋体" w:eastAsia="宋体" w:cs="宋体"/>
          <w:sz w:val="21"/>
          <w:szCs w:val="21"/>
        </w:rPr>
        <w:t>。</w:t>
      </w:r>
    </w:p>
    <w:p w14:paraId="651B97C7">
      <w:pPr>
        <w:pStyle w:val="7"/>
        <w:spacing w:line="360" w:lineRule="auto"/>
        <w:rPr>
          <w:rFonts w:hint="eastAsia" w:ascii="宋体" w:hAnsi="宋体" w:eastAsia="宋体" w:cs="宋体"/>
          <w:sz w:val="21"/>
          <w:szCs w:val="21"/>
          <w:highlight w:val="red"/>
          <w:lang w:eastAsia="zh-CN"/>
        </w:rPr>
      </w:pPr>
      <w:r>
        <w:rPr>
          <w:rFonts w:hint="eastAsia" w:ascii="宋体" w:hAnsi="宋体" w:eastAsia="宋体" w:cs="宋体"/>
          <w:sz w:val="21"/>
          <w:szCs w:val="21"/>
        </w:rPr>
        <w:t>投递标书地点：</w:t>
      </w:r>
      <w:r>
        <w:rPr>
          <w:rFonts w:hint="eastAsia" w:ascii="宋体" w:hAnsi="宋体" w:eastAsia="宋体" w:cs="宋体"/>
          <w:kern w:val="2"/>
          <w:sz w:val="21"/>
          <w:szCs w:val="21"/>
          <w:lang w:val="en-US" w:eastAsia="zh-CN" w:bidi="ar-SA"/>
        </w:rPr>
        <w:t>太原市万柏林区兴华西街石膏厂街中车太原车辆有限公司车辆片区煤机厂房二楼211 吴晓伟（收）19311005941</w:t>
      </w:r>
      <w:r>
        <w:rPr>
          <w:rFonts w:hint="eastAsia" w:ascii="宋体" w:hAnsi="宋体" w:eastAsia="宋体" w:cs="宋体"/>
          <w:sz w:val="21"/>
          <w:szCs w:val="21"/>
        </w:rPr>
        <w:t>。</w:t>
      </w:r>
      <w:r>
        <w:rPr>
          <w:rFonts w:hint="eastAsia" w:ascii="宋体" w:hAnsi="宋体" w:eastAsia="宋体" w:cs="宋体"/>
          <w:sz w:val="21"/>
          <w:szCs w:val="21"/>
        </w:rPr>
        <w:br w:type="textWrapping"/>
      </w:r>
      <w:r>
        <w:rPr>
          <w:rFonts w:hint="eastAsia" w:ascii="宋体" w:hAnsi="宋体" w:eastAsia="宋体" w:cs="宋体"/>
          <w:sz w:val="21"/>
          <w:szCs w:val="21"/>
          <w:lang w:val="en-US" w:eastAsia="zh-CN"/>
        </w:rPr>
        <w:t>8</w:t>
      </w:r>
      <w:r>
        <w:rPr>
          <w:rFonts w:hint="eastAsia" w:ascii="宋体" w:hAnsi="宋体" w:cs="宋体"/>
          <w:sz w:val="21"/>
          <w:szCs w:val="21"/>
          <w:lang w:val="en-US" w:eastAsia="zh-CN"/>
        </w:rPr>
        <w:t>.</w:t>
      </w:r>
      <w:r>
        <w:rPr>
          <w:rFonts w:hint="eastAsia" w:ascii="宋体" w:hAnsi="宋体" w:eastAsia="宋体" w:cs="宋体"/>
          <w:sz w:val="21"/>
          <w:szCs w:val="21"/>
        </w:rPr>
        <w:t>开标时间和地点：开标时间</w:t>
      </w:r>
      <w:r>
        <w:rPr>
          <w:rFonts w:hint="eastAsia" w:ascii="宋体" w:hAnsi="宋体" w:eastAsia="宋体" w:cs="宋体"/>
          <w:sz w:val="21"/>
          <w:szCs w:val="21"/>
          <w:lang w:eastAsia="zh-CN"/>
        </w:rPr>
        <w:t>及地点请查看招标公告。</w:t>
      </w:r>
    </w:p>
    <w:p w14:paraId="6003AB7F">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eastAsia="宋体" w:cs="宋体"/>
          <w:sz w:val="21"/>
          <w:szCs w:val="21"/>
        </w:rPr>
      </w:pPr>
      <w:r>
        <w:rPr>
          <w:rFonts w:hint="eastAsia" w:ascii="宋体" w:hAnsi="宋体" w:eastAsia="宋体" w:cs="宋体"/>
          <w:sz w:val="21"/>
          <w:szCs w:val="21"/>
          <w:lang w:val="en-US" w:eastAsia="zh-CN"/>
        </w:rPr>
        <w:t>9</w:t>
      </w:r>
      <w:r>
        <w:rPr>
          <w:rFonts w:hint="eastAsia" w:ascii="宋体" w:hAnsi="宋体" w:cs="宋体"/>
          <w:sz w:val="21"/>
          <w:szCs w:val="21"/>
          <w:lang w:val="en-US" w:eastAsia="zh-CN"/>
        </w:rPr>
        <w:t>.</w:t>
      </w:r>
      <w:r>
        <w:rPr>
          <w:rFonts w:ascii="宋体" w:hAnsi="宋体" w:eastAsia="宋体" w:cs="宋体"/>
          <w:sz w:val="21"/>
          <w:szCs w:val="21"/>
        </w:rPr>
        <w:t>凡对本次招标提出询问，请在开标前与</w:t>
      </w:r>
      <w:r>
        <w:rPr>
          <w:rFonts w:hint="eastAsia" w:ascii="宋体" w:hAnsi="宋体" w:eastAsia="宋体" w:cs="宋体"/>
          <w:sz w:val="21"/>
          <w:szCs w:val="21"/>
          <w:highlight w:val="none"/>
          <w:lang w:eastAsia="zh-CN"/>
        </w:rPr>
        <w:t>采购工作组</w:t>
      </w:r>
      <w:r>
        <w:rPr>
          <w:rFonts w:ascii="宋体" w:hAnsi="宋体" w:eastAsia="宋体" w:cs="宋体"/>
          <w:sz w:val="21"/>
          <w:szCs w:val="21"/>
        </w:rPr>
        <w:t>、</w:t>
      </w:r>
      <w:r>
        <w:rPr>
          <w:rFonts w:hint="eastAsia" w:ascii="宋体" w:hAnsi="宋体" w:cs="宋体"/>
          <w:sz w:val="21"/>
          <w:szCs w:val="21"/>
          <w:lang w:eastAsia="zh-CN"/>
        </w:rPr>
        <w:t>科技信息化</w:t>
      </w:r>
      <w:r>
        <w:rPr>
          <w:rFonts w:ascii="宋体" w:hAnsi="宋体" w:eastAsia="宋体" w:cs="宋体"/>
          <w:sz w:val="21"/>
          <w:szCs w:val="21"/>
        </w:rPr>
        <w:t>部联系。</w:t>
      </w:r>
    </w:p>
    <w:p w14:paraId="51A1251D">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单位地址: 太原市万柏林区兴华西街129号         邮政编码: 030027</w:t>
      </w:r>
    </w:p>
    <w:p w14:paraId="22306BBD">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联系电话:  </w:t>
      </w:r>
      <w:r>
        <w:rPr>
          <w:rFonts w:hint="eastAsia" w:ascii="宋体" w:hAnsi="宋体" w:eastAsia="宋体" w:cs="宋体"/>
          <w:sz w:val="21"/>
          <w:szCs w:val="21"/>
          <w:lang w:val="en-US" w:eastAsia="zh-CN"/>
        </w:rPr>
        <w:t>科技信息化部</w:t>
      </w:r>
      <w:r>
        <w:rPr>
          <w:rFonts w:hint="eastAsia" w:ascii="宋体" w:hAnsi="宋体" w:eastAsia="宋体" w:cs="宋体"/>
          <w:sz w:val="21"/>
          <w:szCs w:val="21"/>
        </w:rPr>
        <w:t>  </w:t>
      </w:r>
      <w:r>
        <w:rPr>
          <w:rFonts w:hint="eastAsia" w:ascii="宋体" w:hAnsi="宋体" w:eastAsia="宋体" w:cs="宋体"/>
          <w:sz w:val="21"/>
          <w:szCs w:val="21"/>
          <w:lang w:val="en-US" w:eastAsia="zh-CN"/>
        </w:rPr>
        <w:t xml:space="preserve">  贾</w:t>
      </w:r>
      <w:r>
        <w:rPr>
          <w:rFonts w:hint="eastAsia" w:ascii="宋体" w:hAnsi="宋体" w:cs="宋体"/>
          <w:sz w:val="21"/>
          <w:szCs w:val="21"/>
          <w:lang w:val="en-US" w:eastAsia="zh-CN"/>
        </w:rPr>
        <w:t xml:space="preserve">  </w:t>
      </w:r>
      <w:r>
        <w:rPr>
          <w:rFonts w:hint="eastAsia" w:ascii="宋体" w:hAnsi="宋体" w:eastAsia="宋体" w:cs="宋体"/>
          <w:sz w:val="21"/>
          <w:szCs w:val="21"/>
          <w:lang w:val="en-US" w:eastAsia="zh-CN"/>
        </w:rPr>
        <w:t>凡</w:t>
      </w:r>
      <w:r>
        <w:rPr>
          <w:rFonts w:hint="eastAsia" w:ascii="宋体" w:hAnsi="宋体" w:eastAsia="宋体" w:cs="宋体"/>
          <w:sz w:val="21"/>
          <w:szCs w:val="21"/>
        </w:rPr>
        <w:t>  </w:t>
      </w:r>
      <w:r>
        <w:rPr>
          <w:rFonts w:hint="eastAsia" w:ascii="宋体" w:hAnsi="宋体" w:eastAsia="宋体" w:cs="宋体"/>
          <w:sz w:val="21"/>
          <w:szCs w:val="21"/>
          <w:lang w:val="en-US" w:eastAsia="zh-CN"/>
        </w:rPr>
        <w:t>0351-2649726</w:t>
      </w:r>
      <w:r>
        <w:rPr>
          <w:rFonts w:hint="eastAsia" w:ascii="宋体" w:hAnsi="宋体" w:eastAsia="宋体" w:cs="宋体"/>
          <w:sz w:val="21"/>
          <w:szCs w:val="21"/>
        </w:rPr>
        <w:t>       </w:t>
      </w:r>
    </w:p>
    <w:p w14:paraId="02720D12">
      <w:pPr>
        <w:pStyle w:val="11"/>
        <w:keepNext w:val="0"/>
        <w:keepLines w:val="0"/>
        <w:pageBreakBefore w:val="0"/>
        <w:widowControl/>
        <w:kinsoku/>
        <w:wordWrap/>
        <w:overflowPunct/>
        <w:topLinePunct w:val="0"/>
        <w:autoSpaceDE/>
        <w:autoSpaceDN/>
        <w:bidi w:val="0"/>
        <w:adjustRightInd/>
        <w:snapToGrid/>
        <w:spacing w:line="360" w:lineRule="auto"/>
        <w:ind w:firstLine="1680" w:firstLineChars="800"/>
        <w:textAlignment w:val="auto"/>
        <w:rPr>
          <w:rFonts w:hint="eastAsia" w:ascii="宋体" w:hAnsi="宋体" w:eastAsia="宋体" w:cs="宋体"/>
          <w:sz w:val="21"/>
          <w:szCs w:val="21"/>
        </w:rPr>
      </w:pPr>
      <w:r>
        <w:rPr>
          <w:rFonts w:hint="eastAsia" w:ascii="宋体" w:hAnsi="宋体" w:eastAsia="宋体" w:cs="宋体"/>
          <w:sz w:val="21"/>
          <w:szCs w:val="21"/>
          <w:lang w:eastAsia="zh-CN"/>
        </w:rPr>
        <w:t>采购工作组</w:t>
      </w:r>
      <w:r>
        <w:rPr>
          <w:rFonts w:hint="eastAsia" w:ascii="宋体" w:hAnsi="宋体" w:cs="宋体"/>
          <w:sz w:val="21"/>
          <w:szCs w:val="21"/>
          <w:lang w:eastAsia="zh-CN"/>
        </w:rPr>
        <w:t>：</w:t>
      </w:r>
      <w:r>
        <w:rPr>
          <w:rFonts w:hint="eastAsia" w:ascii="宋体" w:hAnsi="宋体" w:eastAsia="宋体" w:cs="宋体"/>
          <w:sz w:val="21"/>
          <w:szCs w:val="21"/>
        </w:rPr>
        <w:t xml:space="preserve">    </w:t>
      </w:r>
      <w:r>
        <w:rPr>
          <w:rFonts w:hint="eastAsia" w:ascii="宋体" w:hAnsi="宋体" w:eastAsia="宋体" w:cs="宋体"/>
          <w:sz w:val="21"/>
          <w:szCs w:val="21"/>
          <w:lang w:eastAsia="zh-CN"/>
        </w:rPr>
        <w:t>吴晓伟</w:t>
      </w:r>
      <w:r>
        <w:rPr>
          <w:rFonts w:hint="eastAsia" w:ascii="宋体" w:hAnsi="宋体" w:eastAsia="宋体" w:cs="宋体"/>
          <w:sz w:val="21"/>
          <w:szCs w:val="21"/>
        </w:rPr>
        <w:t xml:space="preserve">   0351-2649513 </w:t>
      </w:r>
    </w:p>
    <w:p w14:paraId="1E9F9AB6">
      <w:pPr>
        <w:pStyle w:val="11"/>
        <w:widowControl/>
        <w:spacing w:line="360" w:lineRule="exact"/>
        <w:ind w:firstLine="1260" w:firstLineChars="600"/>
        <w:rPr>
          <w:rFonts w:hint="eastAsia" w:ascii="宋体" w:hAnsi="宋体" w:eastAsia="宋体" w:cs="宋体"/>
          <w:sz w:val="21"/>
          <w:szCs w:val="21"/>
        </w:rPr>
      </w:pPr>
    </w:p>
    <w:p w14:paraId="2631F46F">
      <w:pPr>
        <w:pStyle w:val="11"/>
        <w:widowControl/>
        <w:spacing w:line="360" w:lineRule="exact"/>
        <w:ind w:firstLine="1260" w:firstLineChars="600"/>
        <w:rPr>
          <w:rFonts w:hint="eastAsia" w:ascii="宋体" w:hAnsi="宋体" w:eastAsia="宋体" w:cs="宋体"/>
          <w:sz w:val="21"/>
          <w:szCs w:val="21"/>
        </w:rPr>
      </w:pPr>
    </w:p>
    <w:p w14:paraId="6799C25C">
      <w:pPr>
        <w:pStyle w:val="11"/>
        <w:widowControl/>
        <w:numPr>
          <w:ilvl w:val="0"/>
          <w:numId w:val="1"/>
        </w:numPr>
        <w:spacing w:line="440" w:lineRule="exact"/>
        <w:jc w:val="center"/>
        <w:rPr>
          <w:rFonts w:hint="eastAsia" w:ascii="宋体" w:hAnsi="宋体"/>
          <w:b/>
          <w:sz w:val="36"/>
          <w:szCs w:val="36"/>
        </w:rPr>
      </w:pPr>
      <w:r>
        <w:rPr>
          <w:rFonts w:hint="eastAsia" w:ascii="宋体" w:hAnsi="宋体"/>
          <w:b/>
          <w:sz w:val="36"/>
          <w:szCs w:val="36"/>
        </w:rPr>
        <w:t xml:space="preserve"> 投标人须知</w:t>
      </w:r>
    </w:p>
    <w:p w14:paraId="700DFBF9">
      <w:pPr>
        <w:pStyle w:val="11"/>
        <w:widowControl/>
        <w:numPr>
          <w:ilvl w:val="0"/>
          <w:numId w:val="0"/>
        </w:numPr>
        <w:spacing w:line="440" w:lineRule="exact"/>
        <w:jc w:val="both"/>
        <w:rPr>
          <w:rFonts w:hint="eastAsia" w:ascii="宋体" w:hAnsi="宋体"/>
          <w:b/>
          <w:sz w:val="36"/>
          <w:szCs w:val="36"/>
        </w:rPr>
      </w:pPr>
    </w:p>
    <w:p w14:paraId="45F91306">
      <w:pPr>
        <w:pStyle w:val="11"/>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b/>
          <w:sz w:val="21"/>
          <w:szCs w:val="21"/>
        </w:rPr>
      </w:pPr>
      <w:r>
        <w:rPr>
          <w:rFonts w:hint="eastAsia" w:ascii="宋体" w:hAnsi="宋体"/>
          <w:b/>
          <w:sz w:val="21"/>
          <w:szCs w:val="21"/>
        </w:rPr>
        <w:t>一、说明</w:t>
      </w:r>
    </w:p>
    <w:p w14:paraId="4D9300B9">
      <w:pPr>
        <w:pStyle w:val="11"/>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SA"/>
        </w:rPr>
        <w:t>1．</w:t>
      </w:r>
      <w:r>
        <w:rPr>
          <w:rFonts w:hint="eastAsia" w:ascii="宋体" w:hAnsi="宋体" w:eastAsia="宋体" w:cs="宋体"/>
          <w:sz w:val="21"/>
          <w:szCs w:val="21"/>
        </w:rPr>
        <w:t>使用范围</w:t>
      </w:r>
      <w:r>
        <w:rPr>
          <w:rFonts w:hint="eastAsia" w:ascii="宋体" w:hAnsi="宋体" w:eastAsia="宋体" w:cs="宋体"/>
          <w:sz w:val="21"/>
          <w:szCs w:val="21"/>
        </w:rPr>
        <w:br w:type="textWrapping"/>
      </w:r>
      <w:r>
        <w:rPr>
          <w:rFonts w:hint="eastAsia" w:ascii="宋体" w:hAnsi="宋体" w:eastAsia="宋体" w:cs="宋体"/>
          <w:sz w:val="21"/>
          <w:szCs w:val="21"/>
        </w:rPr>
        <w:t>本</w:t>
      </w:r>
      <w:r>
        <w:rPr>
          <w:rFonts w:hint="eastAsia" w:ascii="宋体" w:hAnsi="宋体" w:cs="宋体"/>
          <w:sz w:val="21"/>
          <w:szCs w:val="21"/>
          <w:lang w:eastAsia="zh-CN"/>
        </w:rPr>
        <w:t>采购文件</w:t>
      </w:r>
      <w:r>
        <w:rPr>
          <w:rFonts w:hint="eastAsia" w:ascii="宋体" w:hAnsi="宋体" w:eastAsia="宋体" w:cs="宋体"/>
          <w:sz w:val="21"/>
          <w:szCs w:val="21"/>
        </w:rPr>
        <w:t>仅适用于本招标中所叙述项目的设备采购及安装服务。</w:t>
      </w:r>
    </w:p>
    <w:p w14:paraId="41367516">
      <w:pPr>
        <w:pStyle w:val="11"/>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SA"/>
        </w:rPr>
        <w:t>2．</w:t>
      </w:r>
      <w:r>
        <w:rPr>
          <w:rFonts w:hint="eastAsia" w:ascii="宋体" w:hAnsi="宋体" w:eastAsia="宋体" w:cs="宋体"/>
          <w:sz w:val="21"/>
          <w:szCs w:val="21"/>
        </w:rPr>
        <w:t>定义</w:t>
      </w:r>
      <w:r>
        <w:rPr>
          <w:rFonts w:hint="eastAsia" w:ascii="宋体" w:hAnsi="宋体" w:eastAsia="宋体" w:cs="宋体"/>
          <w:sz w:val="21"/>
          <w:szCs w:val="21"/>
        </w:rPr>
        <w:br w:type="textWrapping"/>
      </w:r>
      <w:r>
        <w:rPr>
          <w:rFonts w:hint="eastAsia" w:ascii="宋体" w:hAnsi="宋体" w:cs="宋体"/>
          <w:sz w:val="21"/>
          <w:szCs w:val="21"/>
          <w:lang w:val="en-US" w:eastAsia="zh-CN"/>
        </w:rPr>
        <w:t xml:space="preserve">    </w:t>
      </w:r>
      <w:r>
        <w:rPr>
          <w:rFonts w:hint="eastAsia" w:ascii="宋体" w:hAnsi="宋体" w:cs="宋体"/>
          <w:sz w:val="21"/>
          <w:szCs w:val="21"/>
          <w:lang w:eastAsia="zh-CN"/>
        </w:rPr>
        <w:t>采购文件</w:t>
      </w:r>
      <w:r>
        <w:rPr>
          <w:rFonts w:hint="eastAsia" w:ascii="宋体" w:hAnsi="宋体" w:eastAsia="宋体" w:cs="宋体"/>
          <w:sz w:val="21"/>
          <w:szCs w:val="21"/>
        </w:rPr>
        <w:t>中下列术语应解释为：</w:t>
      </w:r>
      <w:r>
        <w:rPr>
          <w:rFonts w:hint="eastAsia" w:ascii="宋体" w:hAnsi="宋体" w:eastAsia="宋体" w:cs="宋体"/>
          <w:sz w:val="21"/>
          <w:szCs w:val="21"/>
        </w:rPr>
        <w:br w:type="textWrapping"/>
      </w:r>
      <w:r>
        <w:rPr>
          <w:rFonts w:hint="eastAsia" w:ascii="宋体" w:hAnsi="宋体" w:cs="宋体"/>
          <w:sz w:val="21"/>
          <w:szCs w:val="21"/>
          <w:lang w:val="en-US" w:eastAsia="zh-CN"/>
        </w:rPr>
        <w:t xml:space="preserve">    </w:t>
      </w:r>
      <w:r>
        <w:rPr>
          <w:rFonts w:hint="eastAsia" w:ascii="宋体" w:hAnsi="宋体" w:eastAsia="宋体" w:cs="宋体"/>
          <w:sz w:val="21"/>
          <w:szCs w:val="21"/>
        </w:rPr>
        <w:t>2.1"招标人"系指</w:t>
      </w:r>
      <w:r>
        <w:rPr>
          <w:rFonts w:hint="eastAsia" w:ascii="宋体" w:hAnsi="宋体" w:eastAsia="宋体" w:cs="宋体"/>
          <w:sz w:val="21"/>
          <w:szCs w:val="21"/>
          <w:lang w:eastAsia="zh-CN"/>
        </w:rPr>
        <w:t>公司招标工作组</w:t>
      </w:r>
      <w:r>
        <w:rPr>
          <w:rFonts w:hint="eastAsia" w:ascii="宋体" w:hAnsi="宋体" w:eastAsia="宋体" w:cs="宋体"/>
          <w:sz w:val="21"/>
          <w:szCs w:val="21"/>
        </w:rPr>
        <w:t>。</w:t>
      </w:r>
      <w:r>
        <w:rPr>
          <w:rFonts w:hint="eastAsia" w:ascii="宋体" w:hAnsi="宋体" w:eastAsia="宋体" w:cs="宋体"/>
          <w:sz w:val="21"/>
          <w:szCs w:val="21"/>
        </w:rPr>
        <w:br w:type="textWrapping"/>
      </w:r>
      <w:r>
        <w:rPr>
          <w:rFonts w:hint="eastAsia" w:ascii="宋体" w:hAnsi="宋体" w:cs="宋体"/>
          <w:sz w:val="21"/>
          <w:szCs w:val="21"/>
          <w:lang w:val="en-US" w:eastAsia="zh-CN"/>
        </w:rPr>
        <w:t xml:space="preserve">    </w:t>
      </w:r>
      <w:r>
        <w:rPr>
          <w:rFonts w:hint="eastAsia" w:ascii="宋体" w:hAnsi="宋体" w:eastAsia="宋体" w:cs="宋体"/>
          <w:sz w:val="21"/>
          <w:szCs w:val="21"/>
        </w:rPr>
        <w:t>2.2"投标人"系指向招标人提交投标文件的制造商或供货商。</w:t>
      </w:r>
      <w:r>
        <w:rPr>
          <w:rFonts w:hint="eastAsia" w:ascii="宋体" w:hAnsi="宋体" w:eastAsia="宋体" w:cs="宋体"/>
          <w:sz w:val="21"/>
          <w:szCs w:val="21"/>
        </w:rPr>
        <w:br w:type="textWrapping"/>
      </w:r>
      <w:r>
        <w:rPr>
          <w:rFonts w:hint="eastAsia" w:ascii="宋体" w:hAnsi="宋体" w:cs="宋体"/>
          <w:sz w:val="21"/>
          <w:szCs w:val="21"/>
          <w:lang w:val="en-US" w:eastAsia="zh-CN"/>
        </w:rPr>
        <w:t xml:space="preserve">    </w:t>
      </w:r>
      <w:r>
        <w:rPr>
          <w:rFonts w:hint="eastAsia" w:ascii="宋体" w:hAnsi="宋体" w:eastAsia="宋体" w:cs="宋体"/>
          <w:sz w:val="21"/>
          <w:szCs w:val="21"/>
        </w:rPr>
        <w:t>2.3"货物"系指卖方按合同要求，须向买方提供的设备、材料、备件、工具、成套技术资料及手册。</w:t>
      </w:r>
      <w:r>
        <w:rPr>
          <w:rFonts w:hint="eastAsia" w:ascii="宋体" w:hAnsi="宋体" w:eastAsia="宋体" w:cs="宋体"/>
          <w:sz w:val="21"/>
          <w:szCs w:val="21"/>
        </w:rPr>
        <w:br w:type="textWrapping"/>
      </w:r>
      <w:r>
        <w:rPr>
          <w:rFonts w:hint="eastAsia" w:ascii="宋体" w:hAnsi="宋体" w:cs="宋体"/>
          <w:sz w:val="21"/>
          <w:szCs w:val="21"/>
          <w:lang w:val="en-US" w:eastAsia="zh-CN"/>
        </w:rPr>
        <w:t xml:space="preserve">    </w:t>
      </w:r>
      <w:r>
        <w:rPr>
          <w:rFonts w:hint="eastAsia" w:ascii="宋体" w:hAnsi="宋体" w:eastAsia="宋体" w:cs="宋体"/>
          <w:sz w:val="21"/>
          <w:szCs w:val="21"/>
        </w:rPr>
        <w:t>2.4"服务"系指合同规定卖方必须承担的设计、安装、调试、技术指导及培训以及其他类似的承诺义务。</w:t>
      </w:r>
      <w:r>
        <w:rPr>
          <w:rFonts w:hint="eastAsia" w:ascii="宋体" w:hAnsi="宋体" w:eastAsia="宋体" w:cs="宋体"/>
          <w:sz w:val="21"/>
          <w:szCs w:val="21"/>
        </w:rPr>
        <w:br w:type="textWrapping"/>
      </w:r>
      <w:r>
        <w:rPr>
          <w:rFonts w:hint="eastAsia" w:ascii="宋体" w:hAnsi="宋体" w:cs="宋体"/>
          <w:sz w:val="21"/>
          <w:szCs w:val="21"/>
          <w:lang w:val="en-US" w:eastAsia="zh-CN"/>
        </w:rPr>
        <w:t xml:space="preserve">    </w:t>
      </w:r>
      <w:r>
        <w:rPr>
          <w:rFonts w:hint="eastAsia" w:ascii="宋体" w:hAnsi="宋体" w:eastAsia="宋体" w:cs="宋体"/>
          <w:sz w:val="21"/>
          <w:szCs w:val="21"/>
        </w:rPr>
        <w:t>2.5"买方"系指在合同的买方项下签字的法人单位。</w:t>
      </w:r>
      <w:r>
        <w:rPr>
          <w:rFonts w:hint="eastAsia" w:ascii="宋体" w:hAnsi="宋体" w:eastAsia="宋体" w:cs="宋体"/>
          <w:sz w:val="21"/>
          <w:szCs w:val="21"/>
        </w:rPr>
        <w:br w:type="textWrapping"/>
      </w:r>
      <w:r>
        <w:rPr>
          <w:rFonts w:hint="eastAsia" w:ascii="宋体" w:hAnsi="宋体" w:cs="宋体"/>
          <w:sz w:val="21"/>
          <w:szCs w:val="21"/>
          <w:lang w:val="en-US" w:eastAsia="zh-CN"/>
        </w:rPr>
        <w:t xml:space="preserve">    </w:t>
      </w:r>
      <w:r>
        <w:rPr>
          <w:rFonts w:hint="eastAsia" w:ascii="宋体" w:hAnsi="宋体" w:eastAsia="宋体" w:cs="宋体"/>
          <w:sz w:val="21"/>
          <w:szCs w:val="21"/>
        </w:rPr>
        <w:t>2.6"卖方"系指提供合同货物及服务的投标人。</w:t>
      </w:r>
    </w:p>
    <w:p w14:paraId="69C4BADD">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bookmarkStart w:id="1" w:name="_Toc71877705"/>
      <w:bookmarkStart w:id="2" w:name="_Toc123786826"/>
      <w:bookmarkStart w:id="3" w:name="_Toc42923337"/>
      <w:r>
        <w:rPr>
          <w:rFonts w:hint="eastAsia" w:ascii="宋体" w:hAnsi="宋体" w:eastAsia="宋体" w:cs="宋体"/>
          <w:sz w:val="21"/>
          <w:szCs w:val="21"/>
        </w:rPr>
        <w:t>3.合格的投标人</w:t>
      </w:r>
      <w:bookmarkEnd w:id="1"/>
      <w:bookmarkEnd w:id="2"/>
      <w:bookmarkEnd w:id="3"/>
    </w:p>
    <w:p w14:paraId="2CDC0A6F">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3.1凡具有法人资格，有生产或供应能力的国内企业（实行生产许可证制度的须持有生产许可证），在国内注册的外国独资或中外合资、合作企业，凡是有能力提供本项目相关货物和服务，符合并承认和履行</w:t>
      </w:r>
      <w:r>
        <w:rPr>
          <w:rFonts w:hint="eastAsia" w:ascii="宋体" w:hAnsi="宋体" w:cs="宋体"/>
          <w:sz w:val="21"/>
          <w:szCs w:val="21"/>
          <w:lang w:eastAsia="zh-CN"/>
        </w:rPr>
        <w:t>采购文件</w:t>
      </w:r>
      <w:r>
        <w:rPr>
          <w:rFonts w:hint="eastAsia" w:ascii="宋体" w:hAnsi="宋体" w:eastAsia="宋体" w:cs="宋体"/>
          <w:sz w:val="21"/>
          <w:szCs w:val="21"/>
        </w:rPr>
        <w:t>中的各项规定者，均可参加投标。</w:t>
      </w:r>
    </w:p>
    <w:p w14:paraId="122EDB6B">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3.2投标人必须遵守《中华人民共和国招标投标法》的有关规定和其他相关的法律、法规、规章、条例及</w:t>
      </w:r>
      <w:r>
        <w:rPr>
          <w:rFonts w:hint="eastAsia" w:ascii="宋体" w:hAnsi="宋体" w:cs="宋体"/>
          <w:sz w:val="21"/>
          <w:szCs w:val="21"/>
          <w:lang w:eastAsia="zh-CN"/>
        </w:rPr>
        <w:t>采购文件</w:t>
      </w:r>
      <w:r>
        <w:rPr>
          <w:rFonts w:hint="eastAsia" w:ascii="宋体" w:hAnsi="宋体" w:eastAsia="宋体" w:cs="宋体"/>
          <w:sz w:val="21"/>
          <w:szCs w:val="21"/>
        </w:rPr>
        <w:t>中的规定。</w:t>
      </w:r>
    </w:p>
    <w:p w14:paraId="7CF64447">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3.3 只有在法律上和财务上独立、合法运作并独立于招标人的投标人才能参加投标。</w:t>
      </w:r>
    </w:p>
    <w:p w14:paraId="04E74FC3">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bookmarkStart w:id="4" w:name="_Hlt42848260"/>
      <w:bookmarkEnd w:id="4"/>
      <w:bookmarkStart w:id="5" w:name="_Toc42923338"/>
      <w:bookmarkStart w:id="6" w:name="_Toc123786827"/>
      <w:bookmarkStart w:id="7" w:name="_Toc71877706"/>
      <w:r>
        <w:rPr>
          <w:rFonts w:hint="eastAsia" w:ascii="宋体" w:hAnsi="宋体" w:eastAsia="宋体" w:cs="宋体"/>
          <w:sz w:val="21"/>
          <w:szCs w:val="21"/>
        </w:rPr>
        <w:t>4.合格的货物和服务</w:t>
      </w:r>
      <w:bookmarkEnd w:id="5"/>
      <w:bookmarkEnd w:id="6"/>
      <w:bookmarkEnd w:id="7"/>
    </w:p>
    <w:p w14:paraId="79368100">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4.1 投标人提供的所有货物必须是全新的货物，所涉及的技术、设计、货物、技术培训和技术服务应来自于中华人民共和国或与中华人民共和国有正常贸易往来的国家或地区。</w:t>
      </w:r>
    </w:p>
    <w:p w14:paraId="4CD00239">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4.2 国产的货物及其有关服务必须符合中华人民共和国的设计和制造生产的相关标准或行业标准。</w:t>
      </w:r>
    </w:p>
    <w:p w14:paraId="0236BE09">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4.3 投标人应保证招标单位在本项目招标过程中以及招标结束后在使用该货物或货物的任何一部分时，免受投标人或第三方提出的侵犯其专利权、商标权、著作权或其它知识产权的起诉。</w:t>
      </w:r>
    </w:p>
    <w:p w14:paraId="2F55E8DE">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bookmarkStart w:id="8" w:name="_Hlt42848264"/>
      <w:bookmarkEnd w:id="8"/>
      <w:bookmarkStart w:id="9" w:name="_Toc71877707"/>
      <w:bookmarkStart w:id="10" w:name="_Toc123786828"/>
      <w:bookmarkStart w:id="11" w:name="_Toc42923339"/>
      <w:r>
        <w:rPr>
          <w:rFonts w:hint="eastAsia" w:ascii="宋体" w:hAnsi="宋体" w:eastAsia="宋体" w:cs="宋体"/>
          <w:sz w:val="21"/>
          <w:szCs w:val="21"/>
        </w:rPr>
        <w:t>5.投标费用</w:t>
      </w:r>
      <w:bookmarkEnd w:id="9"/>
      <w:bookmarkEnd w:id="10"/>
      <w:bookmarkEnd w:id="11"/>
    </w:p>
    <w:p w14:paraId="36AC6874">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5.1 投标人在投标过程中的一切费用，不论中标与否，</w:t>
      </w:r>
      <w:r>
        <w:rPr>
          <w:rFonts w:hint="eastAsia"/>
          <w:sz w:val="21"/>
          <w:szCs w:val="21"/>
        </w:rPr>
        <w:t>招标人在任何情况下均无义务和责任承担这些费用，</w:t>
      </w:r>
      <w:r>
        <w:rPr>
          <w:rFonts w:hint="eastAsia" w:ascii="宋体" w:hAnsi="宋体" w:eastAsia="宋体" w:cs="宋体"/>
          <w:sz w:val="21"/>
          <w:szCs w:val="21"/>
        </w:rPr>
        <w:t>均由投标人自负。</w:t>
      </w:r>
    </w:p>
    <w:p w14:paraId="345ABE16">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bookmarkStart w:id="12" w:name="_Toc123786829"/>
      <w:r>
        <w:rPr>
          <w:rFonts w:hint="eastAsia" w:ascii="宋体" w:hAnsi="宋体" w:eastAsia="宋体" w:cs="宋体"/>
          <w:sz w:val="21"/>
          <w:szCs w:val="21"/>
        </w:rPr>
        <w:t>6.答疑会及现场考察</w:t>
      </w:r>
      <w:bookmarkEnd w:id="12"/>
    </w:p>
    <w:p w14:paraId="0868CA8D">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6.1 答疑会目的是澄清、解答投标单位提出的问题及组织投标单位现场考察。</w:t>
      </w:r>
    </w:p>
    <w:p w14:paraId="33767EE3">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6.2 投标单位代表可于“投标邀请”中所述的时间和地点出席答疑会。</w:t>
      </w:r>
    </w:p>
    <w:p w14:paraId="26638BDF">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6.3 投标人可能被邀请对施工现场及周围环境进行考察，以获取有关编制投标文件及签署合同所需的资料。投标人勘察现场所发生的费用由投标单位自行承担。</w:t>
      </w:r>
    </w:p>
    <w:p w14:paraId="05BA3A74">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6.4 各投标人需向招标人澄清的问题，应在答疑会前以书面形式传真</w:t>
      </w:r>
      <w:r>
        <w:rPr>
          <w:rFonts w:hint="eastAsia" w:ascii="宋体" w:hAnsi="宋体" w:eastAsia="宋体" w:cs="宋体"/>
          <w:sz w:val="21"/>
          <w:szCs w:val="21"/>
          <w:lang w:eastAsia="zh-CN"/>
        </w:rPr>
        <w:t>或电话告知方式</w:t>
      </w:r>
      <w:r>
        <w:rPr>
          <w:rFonts w:hint="eastAsia" w:ascii="宋体" w:hAnsi="宋体" w:eastAsia="宋体" w:cs="宋体"/>
          <w:sz w:val="21"/>
          <w:szCs w:val="21"/>
        </w:rPr>
        <w:t>到招标人。</w:t>
      </w:r>
    </w:p>
    <w:p w14:paraId="2E8FE0E1">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6.5 答疑会所产生的对</w:t>
      </w:r>
      <w:r>
        <w:rPr>
          <w:rFonts w:hint="eastAsia" w:ascii="宋体" w:hAnsi="宋体" w:cs="宋体"/>
          <w:sz w:val="21"/>
          <w:szCs w:val="21"/>
          <w:lang w:eastAsia="zh-CN"/>
        </w:rPr>
        <w:t>采购文件</w:t>
      </w:r>
      <w:r>
        <w:rPr>
          <w:rFonts w:hint="eastAsia" w:ascii="宋体" w:hAnsi="宋体" w:eastAsia="宋体" w:cs="宋体"/>
          <w:sz w:val="21"/>
          <w:szCs w:val="21"/>
        </w:rPr>
        <w:t>的修改，由招标人以补充通知提供给所有获得</w:t>
      </w:r>
      <w:r>
        <w:rPr>
          <w:rFonts w:hint="eastAsia" w:ascii="宋体" w:hAnsi="宋体" w:cs="宋体"/>
          <w:sz w:val="21"/>
          <w:szCs w:val="21"/>
          <w:lang w:eastAsia="zh-CN"/>
        </w:rPr>
        <w:t>采购文件</w:t>
      </w:r>
      <w:r>
        <w:rPr>
          <w:rFonts w:hint="eastAsia" w:ascii="宋体" w:hAnsi="宋体" w:eastAsia="宋体" w:cs="宋体"/>
          <w:sz w:val="21"/>
          <w:szCs w:val="21"/>
        </w:rPr>
        <w:t>的投标单位。</w:t>
      </w:r>
    </w:p>
    <w:p w14:paraId="583F640B">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Cs w:val="21"/>
        </w:rPr>
      </w:pPr>
      <w:r>
        <w:rPr>
          <w:rFonts w:hint="eastAsia" w:ascii="宋体" w:hAnsi="宋体" w:cs="宋体"/>
          <w:szCs w:val="21"/>
          <w:lang w:eastAsia="zh-CN"/>
        </w:rPr>
        <w:t>采购文件</w:t>
      </w:r>
      <w:r>
        <w:rPr>
          <w:rFonts w:hint="eastAsia" w:ascii="宋体" w:hAnsi="宋体" w:eastAsia="宋体" w:cs="宋体"/>
          <w:szCs w:val="21"/>
        </w:rPr>
        <w:t>有关条款由招标人负责解释。</w:t>
      </w:r>
    </w:p>
    <w:p w14:paraId="04494D78">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szCs w:val="21"/>
          <w:lang w:eastAsia="zh-CN"/>
        </w:rPr>
      </w:pPr>
      <w:r>
        <w:rPr>
          <w:rFonts w:hint="eastAsia" w:ascii="宋体" w:hAnsi="宋体" w:eastAsia="宋体" w:cs="宋体"/>
          <w:b/>
          <w:bCs/>
          <w:szCs w:val="21"/>
        </w:rPr>
        <w:t>二、</w:t>
      </w:r>
      <w:r>
        <w:rPr>
          <w:rFonts w:hint="eastAsia" w:ascii="宋体" w:hAnsi="宋体" w:cs="宋体"/>
          <w:b/>
          <w:bCs/>
          <w:szCs w:val="21"/>
          <w:lang w:eastAsia="zh-CN"/>
        </w:rPr>
        <w:t>采购文件</w:t>
      </w:r>
    </w:p>
    <w:p w14:paraId="08A658F2">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bookmarkStart w:id="13" w:name="_Toc42923341"/>
      <w:bookmarkStart w:id="14" w:name="_Toc123786831"/>
      <w:bookmarkStart w:id="15" w:name="_Toc71877709"/>
      <w:r>
        <w:rPr>
          <w:rFonts w:hint="eastAsia" w:ascii="宋体" w:hAnsi="宋体" w:eastAsia="宋体" w:cs="宋体"/>
          <w:sz w:val="21"/>
          <w:szCs w:val="21"/>
        </w:rPr>
        <w:t>1.</w:t>
      </w:r>
      <w:r>
        <w:rPr>
          <w:rFonts w:hint="eastAsia" w:ascii="宋体" w:hAnsi="宋体" w:cs="宋体"/>
          <w:sz w:val="21"/>
          <w:szCs w:val="21"/>
          <w:lang w:eastAsia="zh-CN"/>
        </w:rPr>
        <w:t>采购文件</w:t>
      </w:r>
      <w:r>
        <w:rPr>
          <w:rFonts w:hint="eastAsia" w:ascii="宋体" w:hAnsi="宋体" w:eastAsia="宋体" w:cs="宋体"/>
          <w:sz w:val="21"/>
          <w:szCs w:val="21"/>
        </w:rPr>
        <w:t>构成</w:t>
      </w:r>
      <w:bookmarkEnd w:id="13"/>
      <w:bookmarkEnd w:id="14"/>
      <w:bookmarkEnd w:id="15"/>
    </w:p>
    <w:p w14:paraId="5DD13D4B">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1.1要求提供的货物和服务、招标过程、合同条件和技术要求在</w:t>
      </w:r>
      <w:r>
        <w:rPr>
          <w:rFonts w:hint="eastAsia" w:ascii="宋体" w:hAnsi="宋体" w:cs="宋体"/>
          <w:sz w:val="21"/>
          <w:szCs w:val="21"/>
          <w:lang w:eastAsia="zh-CN"/>
        </w:rPr>
        <w:t>采购文件</w:t>
      </w:r>
      <w:r>
        <w:rPr>
          <w:rFonts w:hint="eastAsia" w:ascii="宋体" w:hAnsi="宋体" w:eastAsia="宋体" w:cs="宋体"/>
          <w:sz w:val="21"/>
          <w:szCs w:val="21"/>
        </w:rPr>
        <w:t>中均有说明。</w:t>
      </w:r>
    </w:p>
    <w:p w14:paraId="7586F848">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cs="宋体"/>
          <w:sz w:val="21"/>
          <w:szCs w:val="21"/>
          <w:lang w:eastAsia="zh-CN"/>
        </w:rPr>
        <w:t>采购文件</w:t>
      </w:r>
      <w:r>
        <w:rPr>
          <w:rFonts w:hint="eastAsia" w:ascii="宋体" w:hAnsi="宋体" w:eastAsia="宋体" w:cs="宋体"/>
          <w:sz w:val="21"/>
          <w:szCs w:val="21"/>
        </w:rPr>
        <w:t>的主体内容如下：</w:t>
      </w:r>
    </w:p>
    <w:p w14:paraId="2E0F6A9D">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第一章 投标邀请</w:t>
      </w:r>
    </w:p>
    <w:p w14:paraId="257BE55F">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第二章 投标人须知</w:t>
      </w:r>
    </w:p>
    <w:p w14:paraId="2A9CEC5F">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第三章 招标项目技术要求</w:t>
      </w:r>
    </w:p>
    <w:p w14:paraId="47CE7E83">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第四章 合同一般条款</w:t>
      </w:r>
    </w:p>
    <w:p w14:paraId="5E6C26F3">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第五章 附件</w:t>
      </w:r>
    </w:p>
    <w:p w14:paraId="64FC1A73">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1.2 </w:t>
      </w:r>
      <w:r>
        <w:rPr>
          <w:rFonts w:hint="eastAsia"/>
          <w:sz w:val="22"/>
          <w:szCs w:val="22"/>
          <w:lang w:eastAsia="zh-CN"/>
        </w:rPr>
        <w:t>采购文件</w:t>
      </w:r>
      <w:r>
        <w:rPr>
          <w:rFonts w:hint="eastAsia"/>
          <w:sz w:val="22"/>
          <w:szCs w:val="22"/>
        </w:rPr>
        <w:t>以中文编印，以中文本为准。</w:t>
      </w:r>
      <w:r>
        <w:rPr>
          <w:rFonts w:hint="eastAsia" w:ascii="宋体" w:hAnsi="宋体" w:eastAsia="宋体" w:cs="宋体"/>
          <w:sz w:val="21"/>
          <w:szCs w:val="21"/>
        </w:rPr>
        <w:t>投标人应认真阅读</w:t>
      </w:r>
      <w:r>
        <w:rPr>
          <w:rFonts w:hint="eastAsia" w:ascii="宋体" w:hAnsi="宋体" w:cs="宋体"/>
          <w:sz w:val="21"/>
          <w:szCs w:val="21"/>
          <w:lang w:eastAsia="zh-CN"/>
        </w:rPr>
        <w:t>采购文件</w:t>
      </w:r>
      <w:r>
        <w:rPr>
          <w:rFonts w:hint="eastAsia" w:ascii="宋体" w:hAnsi="宋体" w:eastAsia="宋体" w:cs="宋体"/>
          <w:sz w:val="21"/>
          <w:szCs w:val="21"/>
        </w:rPr>
        <w:t>中所有的须知、格式、条款、技术规格和其它资料。如果投标人没有按照</w:t>
      </w:r>
      <w:r>
        <w:rPr>
          <w:rFonts w:hint="eastAsia" w:ascii="宋体" w:hAnsi="宋体" w:cs="宋体"/>
          <w:sz w:val="21"/>
          <w:szCs w:val="21"/>
          <w:lang w:eastAsia="zh-CN"/>
        </w:rPr>
        <w:t>采购文件</w:t>
      </w:r>
      <w:r>
        <w:rPr>
          <w:rFonts w:hint="eastAsia" w:ascii="宋体" w:hAnsi="宋体" w:eastAsia="宋体" w:cs="宋体"/>
          <w:sz w:val="21"/>
          <w:szCs w:val="21"/>
        </w:rPr>
        <w:t>要求提交全部资料，或者提交的资料没有对</w:t>
      </w:r>
      <w:r>
        <w:rPr>
          <w:rFonts w:hint="eastAsia" w:ascii="宋体" w:hAnsi="宋体" w:cs="宋体"/>
          <w:sz w:val="21"/>
          <w:szCs w:val="21"/>
          <w:lang w:eastAsia="zh-CN"/>
        </w:rPr>
        <w:t>采购文件</w:t>
      </w:r>
      <w:r>
        <w:rPr>
          <w:rFonts w:hint="eastAsia" w:ascii="宋体" w:hAnsi="宋体" w:eastAsia="宋体" w:cs="宋体"/>
          <w:sz w:val="21"/>
          <w:szCs w:val="21"/>
        </w:rPr>
        <w:t>在各方面都做出实质性响应，可能导致其投标被拒绝，该风险由投标人承担。</w:t>
      </w:r>
    </w:p>
    <w:p w14:paraId="1F6C646D">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bookmarkStart w:id="16" w:name="_Toc42923342"/>
      <w:bookmarkStart w:id="17" w:name="_Toc71877710"/>
      <w:bookmarkStart w:id="18" w:name="_Toc123786832"/>
      <w:r>
        <w:rPr>
          <w:rFonts w:hint="eastAsia" w:ascii="宋体" w:hAnsi="宋体" w:eastAsia="宋体" w:cs="宋体"/>
          <w:sz w:val="21"/>
          <w:szCs w:val="21"/>
        </w:rPr>
        <w:t>2.</w:t>
      </w:r>
      <w:r>
        <w:rPr>
          <w:rFonts w:hint="eastAsia" w:ascii="宋体" w:hAnsi="宋体" w:cs="宋体"/>
          <w:sz w:val="21"/>
          <w:szCs w:val="21"/>
          <w:lang w:eastAsia="zh-CN"/>
        </w:rPr>
        <w:t>采购文件</w:t>
      </w:r>
      <w:r>
        <w:rPr>
          <w:rFonts w:hint="eastAsia" w:ascii="宋体" w:hAnsi="宋体" w:eastAsia="宋体" w:cs="宋体"/>
          <w:sz w:val="21"/>
          <w:szCs w:val="21"/>
        </w:rPr>
        <w:t>的澄清</w:t>
      </w:r>
      <w:bookmarkEnd w:id="16"/>
      <w:bookmarkEnd w:id="17"/>
      <w:bookmarkEnd w:id="18"/>
    </w:p>
    <w:p w14:paraId="7901E5DC">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任何要求对</w:t>
      </w:r>
      <w:r>
        <w:rPr>
          <w:rFonts w:hint="eastAsia" w:ascii="宋体" w:hAnsi="宋体" w:cs="宋体"/>
          <w:sz w:val="21"/>
          <w:szCs w:val="21"/>
          <w:lang w:eastAsia="zh-CN"/>
        </w:rPr>
        <w:t>采购文件</w:t>
      </w:r>
      <w:r>
        <w:rPr>
          <w:rFonts w:hint="eastAsia" w:ascii="宋体" w:hAnsi="宋体" w:eastAsia="宋体" w:cs="宋体"/>
          <w:sz w:val="21"/>
          <w:szCs w:val="21"/>
        </w:rPr>
        <w:t>进行澄清的投标人，均应以书面形式通知招标人。招标人对收到的针对</w:t>
      </w:r>
      <w:r>
        <w:rPr>
          <w:rFonts w:hint="eastAsia" w:ascii="宋体" w:hAnsi="宋体" w:cs="宋体"/>
          <w:sz w:val="21"/>
          <w:szCs w:val="21"/>
          <w:lang w:eastAsia="zh-CN"/>
        </w:rPr>
        <w:t>采购文件</w:t>
      </w:r>
      <w:r>
        <w:rPr>
          <w:rFonts w:hint="eastAsia" w:ascii="宋体" w:hAnsi="宋体" w:eastAsia="宋体" w:cs="宋体"/>
          <w:sz w:val="21"/>
          <w:szCs w:val="21"/>
        </w:rPr>
        <w:t>的澄清均以补充通知的方式答复所有获得</w:t>
      </w:r>
      <w:r>
        <w:rPr>
          <w:rFonts w:hint="eastAsia" w:ascii="宋体" w:hAnsi="宋体" w:cs="宋体"/>
          <w:sz w:val="21"/>
          <w:szCs w:val="21"/>
          <w:lang w:eastAsia="zh-CN"/>
        </w:rPr>
        <w:t>采购文件</w:t>
      </w:r>
      <w:r>
        <w:rPr>
          <w:rFonts w:hint="eastAsia" w:ascii="宋体" w:hAnsi="宋体" w:eastAsia="宋体" w:cs="宋体"/>
          <w:sz w:val="21"/>
          <w:szCs w:val="21"/>
        </w:rPr>
        <w:t>的投标人（答复中不包括问题的来源）。</w:t>
      </w:r>
    </w:p>
    <w:p w14:paraId="6461993F">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bookmarkStart w:id="19" w:name="_Toc123786833"/>
      <w:bookmarkStart w:id="20" w:name="_Toc42923343"/>
      <w:bookmarkStart w:id="21" w:name="_Toc71877711"/>
      <w:r>
        <w:rPr>
          <w:rFonts w:hint="eastAsia" w:ascii="宋体" w:hAnsi="宋体" w:eastAsia="宋体" w:cs="宋体"/>
          <w:sz w:val="21"/>
          <w:szCs w:val="21"/>
        </w:rPr>
        <w:t>3.</w:t>
      </w:r>
      <w:r>
        <w:rPr>
          <w:rFonts w:hint="eastAsia" w:ascii="宋体" w:hAnsi="宋体" w:cs="宋体"/>
          <w:sz w:val="21"/>
          <w:szCs w:val="21"/>
          <w:lang w:eastAsia="zh-CN"/>
        </w:rPr>
        <w:t>采购文件</w:t>
      </w:r>
      <w:r>
        <w:rPr>
          <w:rFonts w:hint="eastAsia" w:ascii="宋体" w:hAnsi="宋体" w:eastAsia="宋体" w:cs="宋体"/>
          <w:sz w:val="21"/>
          <w:szCs w:val="21"/>
        </w:rPr>
        <w:t>的修改</w:t>
      </w:r>
      <w:bookmarkEnd w:id="19"/>
      <w:bookmarkEnd w:id="20"/>
      <w:bookmarkEnd w:id="21"/>
    </w:p>
    <w:p w14:paraId="70A36D3A">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3.1在投标截止时间1日或所有投标人同意的时间之前，招标人都可以以补充方式修改</w:t>
      </w:r>
      <w:r>
        <w:rPr>
          <w:rFonts w:hint="eastAsia" w:ascii="宋体" w:hAnsi="宋体" w:cs="宋体"/>
          <w:sz w:val="21"/>
          <w:szCs w:val="21"/>
          <w:lang w:eastAsia="zh-CN"/>
        </w:rPr>
        <w:t>采购文件</w:t>
      </w:r>
      <w:r>
        <w:rPr>
          <w:rFonts w:hint="eastAsia" w:ascii="宋体" w:hAnsi="宋体" w:eastAsia="宋体" w:cs="宋体"/>
          <w:sz w:val="21"/>
          <w:szCs w:val="21"/>
        </w:rPr>
        <w:t>。</w:t>
      </w:r>
    </w:p>
    <w:p w14:paraId="1BF9846D">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3.2</w:t>
      </w:r>
      <w:r>
        <w:rPr>
          <w:rFonts w:hint="eastAsia" w:ascii="宋体" w:hAnsi="宋体" w:cs="宋体"/>
          <w:sz w:val="21"/>
          <w:szCs w:val="21"/>
          <w:lang w:eastAsia="zh-CN"/>
        </w:rPr>
        <w:t>采购文件</w:t>
      </w:r>
      <w:r>
        <w:rPr>
          <w:rFonts w:hint="eastAsia" w:ascii="宋体" w:hAnsi="宋体" w:eastAsia="宋体" w:cs="宋体"/>
          <w:sz w:val="21"/>
          <w:szCs w:val="21"/>
        </w:rPr>
        <w:t>的修改将以书面形式通知所有获得</w:t>
      </w:r>
      <w:r>
        <w:rPr>
          <w:rFonts w:hint="eastAsia" w:ascii="宋体" w:hAnsi="宋体" w:cs="宋体"/>
          <w:sz w:val="21"/>
          <w:szCs w:val="21"/>
          <w:lang w:eastAsia="zh-CN"/>
        </w:rPr>
        <w:t>采购文件</w:t>
      </w:r>
      <w:r>
        <w:rPr>
          <w:rFonts w:hint="eastAsia" w:ascii="宋体" w:hAnsi="宋体" w:eastAsia="宋体" w:cs="宋体"/>
          <w:sz w:val="21"/>
          <w:szCs w:val="21"/>
        </w:rPr>
        <w:t>的投标人，并对其具有约束力。投标人在收到上述通知后，应立即向招标人回函确认。</w:t>
      </w:r>
    </w:p>
    <w:p w14:paraId="188E16F5">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3.3为使投标人准备投标时有充分时间对</w:t>
      </w:r>
      <w:r>
        <w:rPr>
          <w:rFonts w:hint="eastAsia" w:ascii="宋体" w:hAnsi="宋体" w:cs="宋体"/>
          <w:sz w:val="21"/>
          <w:szCs w:val="21"/>
          <w:lang w:eastAsia="zh-CN"/>
        </w:rPr>
        <w:t>采购文件</w:t>
      </w:r>
      <w:r>
        <w:rPr>
          <w:rFonts w:hint="eastAsia" w:ascii="宋体" w:hAnsi="宋体" w:eastAsia="宋体" w:cs="宋体"/>
          <w:sz w:val="21"/>
          <w:szCs w:val="21"/>
        </w:rPr>
        <w:t>的修改部分进行研究，招标人可依照法律法规规定延长投标截止期。</w:t>
      </w:r>
    </w:p>
    <w:p w14:paraId="1BEE9CAC">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3.4除非有特殊要求，</w:t>
      </w:r>
      <w:r>
        <w:rPr>
          <w:rFonts w:hint="eastAsia" w:ascii="宋体" w:hAnsi="宋体" w:cs="宋体"/>
          <w:sz w:val="21"/>
          <w:szCs w:val="21"/>
          <w:lang w:eastAsia="zh-CN"/>
        </w:rPr>
        <w:t>采购文件</w:t>
      </w:r>
      <w:r>
        <w:rPr>
          <w:rFonts w:hint="eastAsia" w:ascii="宋体" w:hAnsi="宋体" w:eastAsia="宋体" w:cs="宋体"/>
          <w:sz w:val="21"/>
          <w:szCs w:val="21"/>
        </w:rPr>
        <w:t>不单独提供招标货物使用地的自然环境、气象条件、公用设施等情况，投标人被视为熟悉上述与履行合同有关的一切情况。</w:t>
      </w:r>
    </w:p>
    <w:p w14:paraId="5EB93F62">
      <w:pPr>
        <w:pStyle w:val="11"/>
        <w:keepNext w:val="0"/>
        <w:keepLines w:val="0"/>
        <w:pageBreakBefore w:val="0"/>
        <w:widowControl/>
        <w:numPr>
          <w:ilvl w:val="0"/>
          <w:numId w:val="0"/>
        </w:numPr>
        <w:kinsoku/>
        <w:wordWrap/>
        <w:overflowPunct/>
        <w:topLinePunct w:val="0"/>
        <w:autoSpaceDE/>
        <w:autoSpaceDN/>
        <w:bidi w:val="0"/>
        <w:adjustRightInd/>
        <w:snapToGrid/>
        <w:spacing w:line="360" w:lineRule="auto"/>
        <w:ind w:left="420" w:leftChars="0" w:hanging="420" w:hangingChars="200"/>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SA"/>
        </w:rPr>
        <w:t>三、</w:t>
      </w:r>
      <w:r>
        <w:rPr>
          <w:rFonts w:hint="eastAsia" w:ascii="宋体" w:hAnsi="宋体" w:eastAsia="宋体" w:cs="宋体"/>
          <w:b/>
          <w:bCs/>
          <w:sz w:val="21"/>
          <w:szCs w:val="21"/>
        </w:rPr>
        <w:t>投标文件的编写</w:t>
      </w:r>
      <w:r>
        <w:rPr>
          <w:rFonts w:hint="eastAsia" w:ascii="宋体" w:hAnsi="宋体" w:eastAsia="宋体" w:cs="宋体"/>
          <w:sz w:val="21"/>
          <w:szCs w:val="21"/>
        </w:rPr>
        <w:br w:type="textWrapping"/>
      </w:r>
      <w:r>
        <w:rPr>
          <w:rFonts w:hint="eastAsia" w:ascii="宋体" w:hAnsi="宋体" w:eastAsia="宋体" w:cs="宋体"/>
          <w:sz w:val="21"/>
          <w:szCs w:val="21"/>
        </w:rPr>
        <w:t>1.投标文件的编写</w:t>
      </w:r>
    </w:p>
    <w:p w14:paraId="2DF63EE3">
      <w:pPr>
        <w:pStyle w:val="11"/>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投标人应仔细阅读</w:t>
      </w:r>
      <w:r>
        <w:rPr>
          <w:rFonts w:hint="eastAsia" w:ascii="宋体" w:hAnsi="宋体" w:cs="宋体"/>
          <w:sz w:val="21"/>
          <w:szCs w:val="21"/>
          <w:lang w:eastAsia="zh-CN"/>
        </w:rPr>
        <w:t>采购文件</w:t>
      </w:r>
      <w:r>
        <w:rPr>
          <w:rFonts w:hint="eastAsia" w:ascii="宋体" w:hAnsi="宋体" w:eastAsia="宋体" w:cs="宋体"/>
          <w:sz w:val="21"/>
          <w:szCs w:val="21"/>
        </w:rPr>
        <w:t>，了解</w:t>
      </w:r>
      <w:r>
        <w:rPr>
          <w:rFonts w:hint="eastAsia" w:ascii="宋体" w:hAnsi="宋体" w:cs="宋体"/>
          <w:sz w:val="21"/>
          <w:szCs w:val="21"/>
          <w:lang w:eastAsia="zh-CN"/>
        </w:rPr>
        <w:t>采购文件</w:t>
      </w:r>
      <w:r>
        <w:rPr>
          <w:rFonts w:hint="eastAsia" w:ascii="宋体" w:hAnsi="宋体" w:eastAsia="宋体" w:cs="宋体"/>
          <w:sz w:val="21"/>
          <w:szCs w:val="21"/>
        </w:rPr>
        <w:t>的要求。在完全了解招标货物的技术规范和要求以及商务条件后，编制投标文件，并保证所提供的全部资料的真实性，以使其投标对</w:t>
      </w:r>
      <w:r>
        <w:rPr>
          <w:rFonts w:hint="eastAsia" w:ascii="宋体" w:hAnsi="宋体" w:cs="宋体"/>
          <w:sz w:val="21"/>
          <w:szCs w:val="21"/>
          <w:lang w:eastAsia="zh-CN"/>
        </w:rPr>
        <w:t>采购文件</w:t>
      </w:r>
      <w:r>
        <w:rPr>
          <w:rFonts w:hint="eastAsia" w:ascii="宋体" w:hAnsi="宋体" w:eastAsia="宋体" w:cs="宋体"/>
          <w:sz w:val="21"/>
          <w:szCs w:val="21"/>
        </w:rPr>
        <w:t>作出实质性响应，否则，其投标有可能被拒绝。</w:t>
      </w:r>
      <w:r>
        <w:rPr>
          <w:rFonts w:hint="eastAsia" w:ascii="宋体" w:hAnsi="宋体" w:eastAsia="宋体" w:cs="宋体"/>
          <w:sz w:val="21"/>
          <w:szCs w:val="21"/>
        </w:rPr>
        <w:br w:type="textWrapping"/>
      </w:r>
      <w:r>
        <w:rPr>
          <w:rFonts w:hint="eastAsia" w:ascii="宋体" w:hAnsi="宋体" w:cs="宋体"/>
          <w:sz w:val="21"/>
          <w:szCs w:val="21"/>
          <w:lang w:val="en-US" w:eastAsia="zh-CN"/>
        </w:rPr>
        <w:t xml:space="preserve">    </w:t>
      </w:r>
      <w:r>
        <w:rPr>
          <w:rFonts w:hint="eastAsia" w:ascii="宋体" w:hAnsi="宋体" w:eastAsia="宋体" w:cs="宋体"/>
          <w:sz w:val="21"/>
          <w:szCs w:val="21"/>
        </w:rPr>
        <w:t>2.投标的语言及计量单位</w:t>
      </w:r>
    </w:p>
    <w:p w14:paraId="49762C70">
      <w:pPr>
        <w:pStyle w:val="11"/>
        <w:keepNext w:val="0"/>
        <w:keepLines w:val="0"/>
        <w:pageBreakBefore w:val="0"/>
        <w:widowControl/>
        <w:kinsoku/>
        <w:wordWrap/>
        <w:overflowPunct/>
        <w:topLinePunct w:val="0"/>
        <w:autoSpaceDE/>
        <w:autoSpaceDN/>
        <w:bidi w:val="0"/>
        <w:spacing w:line="360" w:lineRule="auto"/>
        <w:ind w:left="420" w:leftChars="20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2.1投标人的投标书以及投标人就有关投标的所有来往函电均应使用中文。</w:t>
      </w:r>
      <w:r>
        <w:rPr>
          <w:rFonts w:hint="eastAsia" w:ascii="宋体" w:hAnsi="宋体" w:eastAsia="宋体" w:cs="宋体"/>
          <w:sz w:val="21"/>
          <w:szCs w:val="21"/>
        </w:rPr>
        <w:br w:type="textWrapping"/>
      </w:r>
      <w:r>
        <w:rPr>
          <w:rFonts w:hint="eastAsia" w:ascii="宋体" w:hAnsi="宋体" w:eastAsia="宋体" w:cs="宋体"/>
          <w:sz w:val="21"/>
          <w:szCs w:val="21"/>
        </w:rPr>
        <w:t>2.2投标文件中所使用的计量单位除</w:t>
      </w:r>
      <w:r>
        <w:rPr>
          <w:rFonts w:hint="eastAsia" w:ascii="宋体" w:hAnsi="宋体" w:cs="宋体"/>
          <w:sz w:val="21"/>
          <w:szCs w:val="21"/>
          <w:lang w:eastAsia="zh-CN"/>
        </w:rPr>
        <w:t>采购文件</w:t>
      </w:r>
      <w:r>
        <w:rPr>
          <w:rFonts w:hint="eastAsia" w:ascii="宋体" w:hAnsi="宋体" w:eastAsia="宋体" w:cs="宋体"/>
          <w:sz w:val="21"/>
          <w:szCs w:val="21"/>
        </w:rPr>
        <w:t>中有特殊规定外，一律使用中华人民共和国法定计量单位。</w:t>
      </w:r>
    </w:p>
    <w:p w14:paraId="1438E99C">
      <w:pPr>
        <w:pStyle w:val="11"/>
        <w:keepNext w:val="0"/>
        <w:keepLines w:val="0"/>
        <w:pageBreakBefore w:val="0"/>
        <w:widowControl/>
        <w:kinsoku/>
        <w:wordWrap/>
        <w:overflowPunct/>
        <w:topLinePunct w:val="0"/>
        <w:autoSpaceDE/>
        <w:autoSpaceDN/>
        <w:bidi w:val="0"/>
        <w:spacing w:line="360" w:lineRule="auto"/>
        <w:ind w:left="420" w:leftChars="20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3.投标文件构成</w:t>
      </w:r>
    </w:p>
    <w:p w14:paraId="47127457">
      <w:pPr>
        <w:pStyle w:val="11"/>
        <w:keepNext w:val="0"/>
        <w:keepLines w:val="0"/>
        <w:pageBreakBefore w:val="0"/>
        <w:widowControl/>
        <w:kinsoku/>
        <w:wordWrap/>
        <w:overflowPunct/>
        <w:topLinePunct w:val="0"/>
        <w:autoSpaceDE/>
        <w:autoSpaceDN/>
        <w:bidi w:val="0"/>
        <w:spacing w:line="360" w:lineRule="auto"/>
        <w:ind w:left="420" w:leftChars="20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投标人编写的投标文件应包括下列内容：</w:t>
      </w:r>
    </w:p>
    <w:p w14:paraId="06B36E33">
      <w:pPr>
        <w:pStyle w:val="11"/>
        <w:keepNext w:val="0"/>
        <w:keepLines w:val="0"/>
        <w:pageBreakBefore w:val="0"/>
        <w:widowControl/>
        <w:numPr>
          <w:ilvl w:val="0"/>
          <w:numId w:val="0"/>
        </w:numPr>
        <w:kinsoku/>
        <w:wordWrap/>
        <w:overflowPunct/>
        <w:topLinePunct w:val="0"/>
        <w:autoSpaceDE/>
        <w:autoSpaceDN/>
        <w:bidi w:val="0"/>
        <w:spacing w:line="360" w:lineRule="auto"/>
        <w:ind w:left="420" w:leftChars="200" w:firstLine="0" w:firstLineChars="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color w:val="auto"/>
          <w:sz w:val="21"/>
          <w:szCs w:val="21"/>
        </w:rPr>
        <w:t>投标文件目录、投标报价（含分项明细）、法人授权委托书等。</w:t>
      </w:r>
    </w:p>
    <w:p w14:paraId="6FC0ABC4">
      <w:pPr>
        <w:pStyle w:val="11"/>
        <w:keepNext w:val="0"/>
        <w:keepLines w:val="0"/>
        <w:pageBreakBefore w:val="0"/>
        <w:widowControl/>
        <w:numPr>
          <w:ilvl w:val="0"/>
          <w:numId w:val="0"/>
        </w:numPr>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投标资格证明文件（包含公司简介、公司营业执照、各体系认证证书及企业荣誉证书、铁路专用等专业设备的国家及行业内的相关文件要求及认证证书）。</w:t>
      </w:r>
    </w:p>
    <w:p w14:paraId="2D126749">
      <w:pPr>
        <w:pStyle w:val="11"/>
        <w:keepNext w:val="0"/>
        <w:keepLines w:val="0"/>
        <w:pageBreakBefore w:val="0"/>
        <w:widowControl/>
        <w:numPr>
          <w:ilvl w:val="0"/>
          <w:numId w:val="0"/>
        </w:numPr>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投标货物的简要说明、商务及技术偏离表、符合</w:t>
      </w:r>
      <w:r>
        <w:rPr>
          <w:rFonts w:hint="eastAsia" w:ascii="宋体" w:hAnsi="宋体" w:cs="宋体"/>
          <w:sz w:val="21"/>
          <w:szCs w:val="21"/>
          <w:lang w:eastAsia="zh-CN"/>
        </w:rPr>
        <w:t>采购文件</w:t>
      </w:r>
      <w:r>
        <w:rPr>
          <w:rFonts w:hint="eastAsia" w:ascii="宋体" w:hAnsi="宋体" w:eastAsia="宋体" w:cs="宋体"/>
          <w:sz w:val="21"/>
          <w:szCs w:val="21"/>
        </w:rPr>
        <w:t>规定的证明文件及投标方认为需要加以说明的其它内容。</w:t>
      </w:r>
    </w:p>
    <w:p w14:paraId="6ACDB7CD">
      <w:pPr>
        <w:pStyle w:val="11"/>
        <w:keepNext w:val="0"/>
        <w:keepLines w:val="0"/>
        <w:pageBreakBefore w:val="0"/>
        <w:widowControl/>
        <w:numPr>
          <w:ilvl w:val="0"/>
          <w:numId w:val="0"/>
        </w:numPr>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产品规格书（包括产品的主要构成及附件信息一览表）。</w:t>
      </w:r>
    </w:p>
    <w:p w14:paraId="6DE9696C">
      <w:pPr>
        <w:pStyle w:val="11"/>
        <w:keepNext w:val="0"/>
        <w:keepLines w:val="0"/>
        <w:pageBreakBefore w:val="0"/>
        <w:widowControl/>
        <w:numPr>
          <w:ilvl w:val="0"/>
          <w:numId w:val="0"/>
        </w:numPr>
        <w:kinsoku/>
        <w:wordWrap/>
        <w:overflowPunct/>
        <w:topLinePunct w:val="0"/>
        <w:autoSpaceDE/>
        <w:autoSpaceDN/>
        <w:bidi w:val="0"/>
        <w:spacing w:line="360" w:lineRule="auto"/>
        <w:ind w:left="420" w:leftChars="200" w:firstLine="0" w:firstLineChars="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与此次投标货物相同规格型号产品近三年内的业绩证明材料。</w:t>
      </w:r>
      <w:r>
        <w:rPr>
          <w:rFonts w:hint="eastAsia" w:ascii="宋体" w:hAnsi="宋体" w:eastAsia="宋体" w:cs="宋体"/>
          <w:sz w:val="21"/>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投标货物交货周期、质量保证期及售后服务条款。</w:t>
      </w:r>
    </w:p>
    <w:p w14:paraId="5C84C917">
      <w:pPr>
        <w:pStyle w:val="11"/>
        <w:keepNext w:val="0"/>
        <w:keepLines w:val="0"/>
        <w:pageBreakBefore w:val="0"/>
        <w:widowControl/>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投标方应将投标文件装订成册（签名、加盖公章及骑缝章）。</w:t>
      </w:r>
      <w:r>
        <w:rPr>
          <w:rFonts w:hint="eastAsia" w:ascii="宋体" w:hAnsi="宋体" w:eastAsia="宋体" w:cs="宋体"/>
          <w:sz w:val="21"/>
          <w:szCs w:val="21"/>
        </w:rPr>
        <w:br w:type="textWrapping"/>
      </w:r>
      <w:r>
        <w:rPr>
          <w:rFonts w:hint="eastAsia" w:ascii="宋体" w:hAnsi="宋体" w:eastAsia="宋体" w:cs="宋体"/>
          <w:sz w:val="21"/>
          <w:szCs w:val="21"/>
        </w:rPr>
        <w:t>4.投标书格式</w:t>
      </w:r>
    </w:p>
    <w:p w14:paraId="7903ADEA">
      <w:pPr>
        <w:pStyle w:val="11"/>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投标人应按照</w:t>
      </w:r>
      <w:r>
        <w:rPr>
          <w:rFonts w:hint="eastAsia" w:ascii="宋体" w:hAnsi="宋体" w:cs="宋体"/>
          <w:sz w:val="21"/>
          <w:szCs w:val="21"/>
          <w:lang w:eastAsia="zh-CN"/>
        </w:rPr>
        <w:t>采购文件</w:t>
      </w:r>
      <w:r>
        <w:rPr>
          <w:rFonts w:hint="eastAsia" w:ascii="宋体" w:hAnsi="宋体" w:eastAsia="宋体" w:cs="宋体"/>
          <w:sz w:val="21"/>
          <w:szCs w:val="21"/>
        </w:rPr>
        <w:t>要求及所附投标报价说明完整的填写投标书、开标一览表、招标价格表、货物简要说明及业绩一览表等的相关信息，注明所提供的货物、货物简介（含技术参数、原产地）、数量及价格。</w:t>
      </w:r>
      <w:r>
        <w:rPr>
          <w:rFonts w:hint="eastAsia" w:ascii="宋体" w:hAnsi="宋体" w:eastAsia="宋体" w:cs="宋体"/>
          <w:sz w:val="21"/>
          <w:szCs w:val="21"/>
        </w:rPr>
        <w:br w:type="textWrapping"/>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5.投标报价    　　 </w:t>
      </w:r>
      <w:r>
        <w:rPr>
          <w:rFonts w:hint="eastAsia" w:ascii="宋体" w:hAnsi="宋体" w:eastAsia="宋体" w:cs="宋体"/>
          <w:sz w:val="21"/>
          <w:szCs w:val="21"/>
        </w:rPr>
        <w:br w:type="textWrapping"/>
      </w:r>
      <w:r>
        <w:rPr>
          <w:rFonts w:hint="eastAsia" w:ascii="宋体" w:hAnsi="宋体" w:cs="宋体"/>
          <w:sz w:val="21"/>
          <w:szCs w:val="21"/>
          <w:lang w:val="en-US" w:eastAsia="zh-CN"/>
        </w:rPr>
        <w:t xml:space="preserve">    </w:t>
      </w:r>
      <w:r>
        <w:rPr>
          <w:rFonts w:hint="eastAsia" w:ascii="宋体" w:hAnsi="宋体" w:eastAsia="宋体" w:cs="宋体"/>
          <w:sz w:val="21"/>
          <w:szCs w:val="21"/>
        </w:rPr>
        <w:t>5.1投标人对投标货物及服务报价，应报出最具有竞争力的价格，应包含</w:t>
      </w:r>
      <w:r>
        <w:rPr>
          <w:rFonts w:hint="eastAsia" w:ascii="宋体" w:hAnsi="宋体" w:cs="宋体"/>
          <w:sz w:val="21"/>
          <w:szCs w:val="21"/>
          <w:lang w:eastAsia="zh-CN"/>
        </w:rPr>
        <w:t>采购文件</w:t>
      </w:r>
      <w:r>
        <w:rPr>
          <w:rFonts w:hint="eastAsia" w:ascii="宋体" w:hAnsi="宋体" w:eastAsia="宋体" w:cs="宋体"/>
          <w:sz w:val="21"/>
          <w:szCs w:val="21"/>
        </w:rPr>
        <w:t xml:space="preserve">所有明示、暗示的一切风险，并在投标货物数量及分项价格表内分别填写货物名称、规格型号、数量、设备出厂单价、总价。    　　 </w:t>
      </w:r>
      <w:r>
        <w:rPr>
          <w:rFonts w:hint="eastAsia" w:ascii="宋体" w:hAnsi="宋体" w:eastAsia="宋体" w:cs="宋体"/>
          <w:sz w:val="21"/>
          <w:szCs w:val="21"/>
        </w:rPr>
        <w:br w:type="textWrapping"/>
      </w:r>
      <w:r>
        <w:rPr>
          <w:rFonts w:hint="eastAsia" w:ascii="宋体" w:hAnsi="宋体" w:cs="宋体"/>
          <w:sz w:val="21"/>
          <w:szCs w:val="21"/>
          <w:lang w:val="en-US" w:eastAsia="zh-CN"/>
        </w:rPr>
        <w:t xml:space="preserve">    </w:t>
      </w:r>
      <w:r>
        <w:rPr>
          <w:rFonts w:hint="eastAsia" w:ascii="宋体" w:hAnsi="宋体" w:eastAsia="宋体" w:cs="宋体"/>
          <w:sz w:val="21"/>
          <w:szCs w:val="21"/>
        </w:rPr>
        <w:t>5.2投标应在投标文件所附的合适的投标报价表上表明投标货物的单价和总价。每种货物只允许有一种报价，任何有选择报价将不予接受。投标人必须对投标报价表上全部货物进行报价，只投其中部分货物者投标文件无效。</w:t>
      </w:r>
      <w:r>
        <w:rPr>
          <w:rFonts w:hint="eastAsia" w:ascii="宋体" w:hAnsi="宋体" w:eastAsia="宋体" w:cs="宋体"/>
          <w:sz w:val="21"/>
          <w:szCs w:val="21"/>
        </w:rPr>
        <w:br w:type="textWrapping"/>
      </w:r>
      <w:r>
        <w:rPr>
          <w:rFonts w:hint="eastAsia" w:ascii="宋体" w:hAnsi="宋体" w:cs="宋体"/>
          <w:sz w:val="21"/>
          <w:szCs w:val="21"/>
          <w:lang w:val="en-US" w:eastAsia="zh-CN"/>
        </w:rPr>
        <w:t xml:space="preserve">    </w:t>
      </w:r>
      <w:r>
        <w:rPr>
          <w:rFonts w:hint="eastAsia" w:ascii="宋体" w:hAnsi="宋体" w:eastAsia="宋体" w:cs="宋体"/>
          <w:sz w:val="21"/>
          <w:szCs w:val="21"/>
        </w:rPr>
        <w:t>5.3最低投标报价不能作为中标的唯一保证。</w:t>
      </w:r>
    </w:p>
    <w:p w14:paraId="700D1689">
      <w:pPr>
        <w:pStyle w:val="11"/>
        <w:keepNext w:val="0"/>
        <w:keepLines w:val="0"/>
        <w:pageBreakBefore w:val="0"/>
        <w:widowControl/>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5.4投标价格表填写时应注意下列要求：</w:t>
      </w:r>
    </w:p>
    <w:p w14:paraId="5850DE8D">
      <w:pPr>
        <w:pStyle w:val="11"/>
        <w:keepNext w:val="0"/>
        <w:keepLines w:val="0"/>
        <w:pageBreakBefore w:val="0"/>
        <w:widowControl/>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技术规格中特别要求的备品备件、易损件和专用工具的费用。</w:t>
      </w:r>
    </w:p>
    <w:p w14:paraId="21902428">
      <w:pPr>
        <w:pStyle w:val="11"/>
        <w:keepNext w:val="0"/>
        <w:keepLines w:val="0"/>
        <w:pageBreakBefore w:val="0"/>
        <w:widowControl/>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技术规格中要求的货物运至最终目的地的运输、保险、安装、调试、培训、技术服务及其它附带服务的费用。</w:t>
      </w:r>
    </w:p>
    <w:p w14:paraId="10156A8C">
      <w:pPr>
        <w:pStyle w:val="11"/>
        <w:keepNext w:val="0"/>
        <w:keepLines w:val="0"/>
        <w:pageBreakBefore w:val="0"/>
        <w:widowControl/>
        <w:kinsoku/>
        <w:wordWrap/>
        <w:overflowPunct/>
        <w:topLinePunct w:val="0"/>
        <w:autoSpaceDE/>
        <w:autoSpaceDN/>
        <w:bidi w:val="0"/>
        <w:spacing w:line="360" w:lineRule="auto"/>
        <w:ind w:left="420" w:leftChars="200" w:firstLine="0" w:firstLineChars="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投标方按上述要求填写报价供招标方评标使用，但不限制买方以其它方式签订合同的权利。</w:t>
      </w:r>
      <w:r>
        <w:rPr>
          <w:rFonts w:hint="eastAsia" w:ascii="宋体" w:hAnsi="宋体" w:eastAsia="宋体" w:cs="宋体"/>
          <w:sz w:val="21"/>
          <w:szCs w:val="21"/>
        </w:rPr>
        <w:br w:type="textWrapping"/>
      </w:r>
      <w:r>
        <w:rPr>
          <w:rFonts w:hint="eastAsia" w:ascii="宋体" w:hAnsi="宋体" w:eastAsia="宋体" w:cs="宋体"/>
          <w:sz w:val="21"/>
          <w:szCs w:val="21"/>
        </w:rPr>
        <w:t>6.投标货币</w:t>
      </w:r>
      <w:r>
        <w:rPr>
          <w:rFonts w:hint="eastAsia" w:ascii="宋体" w:hAnsi="宋体" w:eastAsia="宋体" w:cs="宋体"/>
          <w:sz w:val="21"/>
          <w:szCs w:val="21"/>
        </w:rPr>
        <w:br w:type="textWrapping"/>
      </w:r>
      <w:r>
        <w:rPr>
          <w:rFonts w:hint="eastAsia" w:ascii="宋体" w:hAnsi="宋体" w:eastAsia="宋体" w:cs="宋体"/>
          <w:sz w:val="21"/>
          <w:szCs w:val="21"/>
        </w:rPr>
        <w:t>投标应以人民币报价。</w:t>
      </w:r>
      <w:r>
        <w:rPr>
          <w:rFonts w:hint="eastAsia" w:ascii="宋体" w:hAnsi="宋体" w:eastAsia="宋体" w:cs="宋体"/>
          <w:sz w:val="21"/>
          <w:szCs w:val="21"/>
        </w:rPr>
        <w:br w:type="textWrapping"/>
      </w:r>
      <w:r>
        <w:rPr>
          <w:rFonts w:hint="eastAsia" w:ascii="宋体" w:hAnsi="宋体" w:eastAsia="宋体" w:cs="宋体"/>
          <w:sz w:val="21"/>
          <w:szCs w:val="21"/>
        </w:rPr>
        <w:t>7.证明投标人资格的文件</w:t>
      </w:r>
    </w:p>
    <w:p w14:paraId="462E67C7">
      <w:pPr>
        <w:pStyle w:val="11"/>
        <w:keepNext w:val="0"/>
        <w:keepLines w:val="0"/>
        <w:pageBreakBefore w:val="0"/>
        <w:widowControl/>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7.1 投标人应提交证明其有资格参加投标和中标后有能力履行合同的文件，并作为其投标文件的一部分。</w:t>
      </w:r>
    </w:p>
    <w:p w14:paraId="122A5280">
      <w:pPr>
        <w:pStyle w:val="11"/>
        <w:keepNext w:val="0"/>
        <w:keepLines w:val="0"/>
        <w:pageBreakBefore w:val="0"/>
        <w:widowControl/>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7.2投标人提交的证明文件应是合法有效的。</w:t>
      </w:r>
    </w:p>
    <w:p w14:paraId="70D6BEA1">
      <w:pPr>
        <w:pStyle w:val="11"/>
        <w:keepNext w:val="0"/>
        <w:keepLines w:val="0"/>
        <w:pageBreakBefore w:val="0"/>
        <w:widowControl/>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7.3投标人提交的资格证明文件应满足招标人的要求：</w:t>
      </w:r>
    </w:p>
    <w:p w14:paraId="12FE1590">
      <w:pPr>
        <w:pStyle w:val="11"/>
        <w:keepNext w:val="0"/>
        <w:keepLines w:val="0"/>
        <w:pageBreakBefore w:val="0"/>
        <w:widowControl/>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 xml:space="preserve">具有独立承担民事责任的能力； </w:t>
      </w:r>
    </w:p>
    <w:p w14:paraId="124814CB">
      <w:pPr>
        <w:pStyle w:val="11"/>
        <w:keepNext w:val="0"/>
        <w:keepLines w:val="0"/>
        <w:pageBreakBefore w:val="0"/>
        <w:widowControl/>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 xml:space="preserve">具有良好的商业信誉和健全的财务会计制度； </w:t>
      </w:r>
    </w:p>
    <w:p w14:paraId="7DE2332D">
      <w:pPr>
        <w:pStyle w:val="11"/>
        <w:keepNext w:val="0"/>
        <w:keepLines w:val="0"/>
        <w:pageBreakBefore w:val="0"/>
        <w:widowControl/>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 xml:space="preserve">具有履行合同所必需的设备和专业技术能力； </w:t>
      </w:r>
    </w:p>
    <w:p w14:paraId="54BDFAFD">
      <w:pPr>
        <w:pStyle w:val="11"/>
        <w:keepNext w:val="0"/>
        <w:keepLines w:val="0"/>
        <w:pageBreakBefore w:val="0"/>
        <w:widowControl/>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有依法缴纳税收和社会保障资金的良好记录；</w:t>
      </w:r>
    </w:p>
    <w:p w14:paraId="497E04B1">
      <w:pPr>
        <w:pStyle w:val="11"/>
        <w:keepNext w:val="0"/>
        <w:keepLines w:val="0"/>
        <w:pageBreakBefore w:val="0"/>
        <w:widowControl/>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 w:val="21"/>
          <w:szCs w:val="21"/>
        </w:rPr>
        <w:t xml:space="preserve">参加其他采购活动前三年内，在经营活动中没有重大违法违纪记录； </w:t>
      </w:r>
    </w:p>
    <w:p w14:paraId="1C60472A">
      <w:pPr>
        <w:pStyle w:val="11"/>
        <w:keepNext w:val="0"/>
        <w:keepLines w:val="0"/>
        <w:pageBreakBefore w:val="0"/>
        <w:kinsoku/>
        <w:wordWrap/>
        <w:overflowPunct/>
        <w:topLinePunct w:val="0"/>
        <w:autoSpaceDE/>
        <w:autoSpaceDN/>
        <w:bidi w:val="0"/>
        <w:spacing w:line="36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7.</w:t>
      </w:r>
      <w:r>
        <w:rPr>
          <w:rFonts w:hint="eastAsia" w:ascii="宋体" w:hAnsi="宋体" w:eastAsia="宋体" w:cs="宋体"/>
          <w:sz w:val="21"/>
          <w:szCs w:val="21"/>
          <w:lang w:val="en-US" w:eastAsia="zh-CN"/>
        </w:rPr>
        <w:t>4</w:t>
      </w:r>
      <w:r>
        <w:rPr>
          <w:rFonts w:hint="eastAsia" w:ascii="宋体" w:hAnsi="宋体" w:eastAsia="宋体" w:cs="宋体"/>
          <w:sz w:val="21"/>
          <w:szCs w:val="21"/>
        </w:rPr>
        <w:t>投标方必须履行合同所需的财务、安装或生产能力。</w:t>
      </w:r>
    </w:p>
    <w:p w14:paraId="4413F306">
      <w:pPr>
        <w:pStyle w:val="11"/>
        <w:keepNext w:val="0"/>
        <w:keepLines w:val="0"/>
        <w:pageBreakBefore w:val="0"/>
        <w:kinsoku/>
        <w:wordWrap/>
        <w:overflowPunct/>
        <w:topLinePunct w:val="0"/>
        <w:autoSpaceDE/>
        <w:autoSpaceDN/>
        <w:bidi w:val="0"/>
        <w:spacing w:line="36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7.</w:t>
      </w:r>
      <w:r>
        <w:rPr>
          <w:rFonts w:hint="eastAsia" w:ascii="宋体" w:hAnsi="宋体" w:eastAsia="宋体" w:cs="宋体"/>
          <w:sz w:val="21"/>
          <w:szCs w:val="21"/>
          <w:lang w:val="en-US" w:eastAsia="zh-CN"/>
        </w:rPr>
        <w:t>5</w:t>
      </w:r>
      <w:r>
        <w:rPr>
          <w:rFonts w:hint="eastAsia" w:ascii="宋体" w:hAnsi="宋体" w:eastAsia="宋体" w:cs="宋体"/>
          <w:sz w:val="21"/>
          <w:szCs w:val="21"/>
        </w:rPr>
        <w:t>投标方应有能力履行</w:t>
      </w:r>
      <w:r>
        <w:rPr>
          <w:rFonts w:hint="eastAsia" w:ascii="宋体" w:hAnsi="宋体" w:cs="宋体"/>
          <w:sz w:val="21"/>
          <w:szCs w:val="21"/>
          <w:lang w:eastAsia="zh-CN"/>
        </w:rPr>
        <w:t>采购文件</w:t>
      </w:r>
      <w:r>
        <w:rPr>
          <w:rFonts w:hint="eastAsia" w:ascii="宋体" w:hAnsi="宋体" w:eastAsia="宋体" w:cs="宋体"/>
          <w:sz w:val="21"/>
          <w:szCs w:val="21"/>
        </w:rPr>
        <w:t>合同条款和技术要求规定的由卖方履行的保养、维修、供应备件和其他技术服务。</w:t>
      </w:r>
    </w:p>
    <w:p w14:paraId="150A9D3D">
      <w:pPr>
        <w:pStyle w:val="11"/>
        <w:keepNext w:val="0"/>
        <w:keepLines w:val="0"/>
        <w:pageBreakBefore w:val="0"/>
        <w:widowControl/>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w:t>
      </w:r>
      <w:r>
        <w:rPr>
          <w:rFonts w:hint="eastAsia" w:ascii="宋体" w:hAnsi="宋体" w:eastAsia="宋体" w:cs="宋体"/>
          <w:sz w:val="21"/>
          <w:szCs w:val="21"/>
          <w:lang w:val="en-US" w:eastAsia="zh-CN"/>
        </w:rPr>
        <w:t>6</w:t>
      </w:r>
      <w:r>
        <w:rPr>
          <w:rFonts w:hint="eastAsia" w:ascii="宋体" w:hAnsi="宋体" w:eastAsia="宋体" w:cs="宋体"/>
          <w:sz w:val="21"/>
          <w:szCs w:val="21"/>
        </w:rPr>
        <w:t>投标方的资质证明材料。</w:t>
      </w:r>
    </w:p>
    <w:p w14:paraId="0DD6C042">
      <w:pPr>
        <w:keepNext w:val="0"/>
        <w:keepLines w:val="0"/>
        <w:pageBreakBefore w:val="0"/>
        <w:tabs>
          <w:tab w:val="left" w:pos="720"/>
        </w:tabs>
        <w:kinsoku/>
        <w:wordWrap/>
        <w:overflowPunct/>
        <w:topLinePunct w:val="0"/>
        <w:autoSpaceDE/>
        <w:autoSpaceDN/>
        <w:bidi w:val="0"/>
        <w:adjustRightInd w:val="0"/>
        <w:snapToGrid w:val="0"/>
        <w:spacing w:line="360" w:lineRule="auto"/>
        <w:ind w:left="420" w:leftChars="200" w:firstLine="0" w:firstLineChars="0"/>
        <w:textAlignment w:val="auto"/>
        <w:rPr>
          <w:rFonts w:hint="eastAsia" w:ascii="宋体" w:hAnsi="宋体" w:eastAsia="宋体" w:cs="宋体"/>
          <w:szCs w:val="21"/>
        </w:rPr>
      </w:pPr>
      <w:r>
        <w:rPr>
          <w:rFonts w:hint="eastAsia" w:ascii="宋体" w:hAnsi="宋体" w:eastAsia="宋体" w:cs="宋体"/>
          <w:szCs w:val="21"/>
        </w:rPr>
        <w:t>7.</w:t>
      </w:r>
      <w:r>
        <w:rPr>
          <w:rFonts w:hint="eastAsia" w:ascii="宋体" w:hAnsi="宋体" w:eastAsia="宋体" w:cs="宋体"/>
          <w:szCs w:val="21"/>
          <w:lang w:val="en-US" w:eastAsia="zh-CN"/>
        </w:rPr>
        <w:t>7</w:t>
      </w:r>
      <w:r>
        <w:rPr>
          <w:rFonts w:hint="eastAsia" w:ascii="宋体" w:hAnsi="宋体" w:eastAsia="宋体" w:cs="宋体"/>
          <w:szCs w:val="21"/>
        </w:rPr>
        <w:t>投标方必须提供最新一个会计年度的资产负债表。</w:t>
      </w:r>
      <w:r>
        <w:rPr>
          <w:rFonts w:hint="eastAsia" w:ascii="宋体" w:hAnsi="宋体" w:eastAsia="宋体" w:cs="宋体"/>
          <w:szCs w:val="21"/>
        </w:rPr>
        <w:br w:type="textWrapping"/>
      </w:r>
      <w:r>
        <w:rPr>
          <w:rFonts w:hint="eastAsia" w:ascii="宋体" w:hAnsi="宋体" w:eastAsia="宋体" w:cs="宋体"/>
          <w:szCs w:val="21"/>
        </w:rPr>
        <w:t>8.投标货物符合</w:t>
      </w:r>
      <w:r>
        <w:rPr>
          <w:rFonts w:hint="eastAsia" w:ascii="宋体" w:hAnsi="宋体" w:cs="宋体"/>
          <w:szCs w:val="21"/>
          <w:lang w:eastAsia="zh-CN"/>
        </w:rPr>
        <w:t>采购文件</w:t>
      </w:r>
      <w:r>
        <w:rPr>
          <w:rFonts w:hint="eastAsia" w:ascii="宋体" w:hAnsi="宋体" w:eastAsia="宋体" w:cs="宋体"/>
          <w:szCs w:val="21"/>
        </w:rPr>
        <w:t>规定的技术响应文件</w:t>
      </w:r>
    </w:p>
    <w:p w14:paraId="2D4783F4">
      <w:pPr>
        <w:keepNext w:val="0"/>
        <w:keepLines w:val="0"/>
        <w:pageBreakBefore w:val="0"/>
        <w:tabs>
          <w:tab w:val="left" w:pos="7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Cs w:val="21"/>
        </w:rPr>
      </w:pPr>
      <w:r>
        <w:rPr>
          <w:rFonts w:hint="eastAsia" w:ascii="宋体" w:hAnsi="宋体" w:eastAsia="宋体" w:cs="宋体"/>
          <w:szCs w:val="21"/>
        </w:rPr>
        <w:t>8.1投标人必须依据</w:t>
      </w:r>
      <w:r>
        <w:rPr>
          <w:rFonts w:hint="eastAsia" w:ascii="宋体" w:hAnsi="宋体" w:cs="宋体"/>
          <w:szCs w:val="21"/>
          <w:lang w:eastAsia="zh-CN"/>
        </w:rPr>
        <w:t>采购文件</w:t>
      </w:r>
      <w:r>
        <w:rPr>
          <w:rFonts w:hint="eastAsia" w:ascii="宋体" w:hAnsi="宋体" w:eastAsia="宋体" w:cs="宋体"/>
          <w:szCs w:val="21"/>
        </w:rPr>
        <w:t>中招标项目要求及技术规格的要求逐条说明投标货物的适用性。</w:t>
      </w:r>
    </w:p>
    <w:p w14:paraId="209F8452">
      <w:pPr>
        <w:keepNext w:val="0"/>
        <w:keepLines w:val="0"/>
        <w:pageBreakBefore w:val="0"/>
        <w:tabs>
          <w:tab w:val="left" w:pos="7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kern w:val="2"/>
          <w:sz w:val="21"/>
          <w:szCs w:val="21"/>
          <w:lang w:val="en-US" w:eastAsia="zh-CN" w:bidi="ar-SA"/>
        </w:rPr>
      </w:pPr>
      <w:r>
        <w:rPr>
          <w:rFonts w:hint="eastAsia" w:ascii="宋体" w:hAnsi="宋体" w:eastAsia="宋体" w:cs="宋体"/>
          <w:szCs w:val="21"/>
        </w:rPr>
        <w:t>8.2投标人必须提交其所投标货物和服务符合</w:t>
      </w:r>
      <w:r>
        <w:rPr>
          <w:rFonts w:hint="eastAsia" w:ascii="宋体" w:hAnsi="宋体" w:cs="宋体"/>
          <w:szCs w:val="21"/>
          <w:lang w:eastAsia="zh-CN"/>
        </w:rPr>
        <w:t>采购文件</w:t>
      </w:r>
      <w:r>
        <w:rPr>
          <w:rFonts w:hint="eastAsia" w:ascii="宋体" w:hAnsi="宋体" w:eastAsia="宋体" w:cs="宋体"/>
          <w:szCs w:val="21"/>
        </w:rPr>
        <w:t>的技术响应文件。该文件可以是文字资料、</w:t>
      </w:r>
      <w:r>
        <w:rPr>
          <w:rFonts w:hint="eastAsia" w:ascii="宋体" w:hAnsi="宋体" w:eastAsia="宋体" w:cs="宋体"/>
          <w:kern w:val="2"/>
          <w:sz w:val="21"/>
          <w:szCs w:val="21"/>
          <w:lang w:val="en-US" w:eastAsia="zh-CN" w:bidi="ar-SA"/>
        </w:rPr>
        <w:t>图纸和数据，它包括：</w:t>
      </w:r>
    </w:p>
    <w:p w14:paraId="617F1BBA">
      <w:pPr>
        <w:keepNext w:val="0"/>
        <w:keepLines w:val="0"/>
        <w:pageBreakBefore w:val="0"/>
        <w:tabs>
          <w:tab w:val="left" w:pos="7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kern w:val="2"/>
          <w:sz w:val="21"/>
          <w:szCs w:val="21"/>
          <w:lang w:val="en-US" w:eastAsia="zh-CN" w:bidi="ar-SA"/>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kern w:val="2"/>
          <w:sz w:val="21"/>
          <w:szCs w:val="21"/>
          <w:lang w:val="en-US" w:eastAsia="zh-CN" w:bidi="ar-SA"/>
        </w:rPr>
        <w:t>货物主要技术指标和性能的详细说明。</w:t>
      </w:r>
    </w:p>
    <w:p w14:paraId="16A0E30F">
      <w:pPr>
        <w:keepNext w:val="0"/>
        <w:keepLines w:val="0"/>
        <w:pageBreakBefore w:val="0"/>
        <w:tabs>
          <w:tab w:val="left" w:pos="7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kern w:val="2"/>
          <w:sz w:val="21"/>
          <w:szCs w:val="21"/>
          <w:lang w:val="en-US" w:eastAsia="zh-CN" w:bidi="ar-SA"/>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kern w:val="2"/>
          <w:sz w:val="21"/>
          <w:szCs w:val="21"/>
          <w:lang w:val="en-US" w:eastAsia="zh-CN" w:bidi="ar-SA"/>
        </w:rPr>
        <w:t>货物从招标单位开始使用至设备设计使用年限内正常、连续地使用所必须的备件和专用工具清单，包括备件、易损件和专用工具的货源及现行价格。</w:t>
      </w:r>
    </w:p>
    <w:p w14:paraId="10BE8B28">
      <w:pPr>
        <w:keepNext w:val="0"/>
        <w:keepLines w:val="0"/>
        <w:pageBreakBefore w:val="0"/>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kern w:val="2"/>
          <w:sz w:val="21"/>
          <w:szCs w:val="21"/>
          <w:lang w:val="en-US" w:eastAsia="zh-CN" w:bidi="ar-SA"/>
        </w:rPr>
        <w:t>对照</w:t>
      </w:r>
      <w:r>
        <w:rPr>
          <w:rFonts w:hint="eastAsia" w:ascii="宋体" w:hAnsi="宋体" w:cs="宋体"/>
          <w:kern w:val="2"/>
          <w:sz w:val="21"/>
          <w:szCs w:val="21"/>
          <w:lang w:val="en-US" w:eastAsia="zh-CN" w:bidi="ar-SA"/>
        </w:rPr>
        <w:t>采购文件</w:t>
      </w:r>
      <w:r>
        <w:rPr>
          <w:rFonts w:hint="eastAsia" w:ascii="宋体" w:hAnsi="宋体" w:eastAsia="宋体" w:cs="宋体"/>
          <w:kern w:val="2"/>
          <w:sz w:val="21"/>
          <w:szCs w:val="21"/>
          <w:lang w:val="en-US" w:eastAsia="zh-CN" w:bidi="ar-SA"/>
        </w:rPr>
        <w:t>技术规格，逐条说明所提供货物和服务已对招标单位的技术规格做出了实质性的响应，或申明与技术规格条文的偏差和例外。特别对于有具体参数要求的指标，投标人必须提供所投货物的具体参数值。</w:t>
      </w:r>
      <w:r>
        <w:rPr>
          <w:rFonts w:hint="eastAsia" w:ascii="宋体" w:hAnsi="宋体" w:eastAsia="宋体" w:cs="宋体"/>
          <w:kern w:val="2"/>
          <w:sz w:val="21"/>
          <w:szCs w:val="21"/>
          <w:lang w:val="en-US" w:eastAsia="zh-CN" w:bidi="ar-SA"/>
        </w:rPr>
        <w:br w:type="textWrapping"/>
      </w:r>
      <w:r>
        <w:rPr>
          <w:rFonts w:hint="eastAsia" w:ascii="宋体" w:hAnsi="宋体" w:cs="宋体"/>
          <w:kern w:val="2"/>
          <w:sz w:val="21"/>
          <w:szCs w:val="21"/>
          <w:lang w:val="en-US" w:eastAsia="zh-CN" w:bidi="ar-SA"/>
        </w:rPr>
        <w:t xml:space="preserve">    </w:t>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kern w:val="2"/>
          <w:sz w:val="21"/>
          <w:szCs w:val="21"/>
          <w:lang w:val="en-US" w:eastAsia="zh-CN" w:bidi="ar-SA"/>
        </w:rPr>
        <w:t>如有需要，应在规格技术偏离表上逐项说明投标货物和服务的不同点以及完全不同之处。</w:t>
      </w:r>
      <w:r>
        <w:rPr>
          <w:rFonts w:hint="eastAsia" w:ascii="宋体" w:hAnsi="宋体" w:eastAsia="宋体" w:cs="宋体"/>
          <w:kern w:val="2"/>
          <w:sz w:val="21"/>
          <w:szCs w:val="21"/>
          <w:lang w:val="en-US" w:eastAsia="zh-CN" w:bidi="ar-SA"/>
        </w:rPr>
        <w:br w:type="textWrapping"/>
      </w:r>
      <w:r>
        <w:rPr>
          <w:rFonts w:hint="eastAsia" w:ascii="宋体" w:hAnsi="宋体" w:cs="宋体"/>
          <w:kern w:val="2"/>
          <w:sz w:val="21"/>
          <w:szCs w:val="21"/>
          <w:lang w:val="en-US" w:eastAsia="zh-CN" w:bidi="ar-SA"/>
        </w:rPr>
        <w:t xml:space="preserve">    </w:t>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kern w:val="2"/>
          <w:sz w:val="21"/>
          <w:szCs w:val="21"/>
          <w:lang w:val="en-US" w:eastAsia="zh-CN" w:bidi="ar-SA"/>
        </w:rPr>
        <w:t>提供近三年以来类似设备的业绩。</w:t>
      </w:r>
      <w:r>
        <w:rPr>
          <w:rFonts w:hint="eastAsia" w:ascii="宋体" w:hAnsi="宋体" w:eastAsia="宋体" w:cs="宋体"/>
          <w:kern w:val="2"/>
          <w:sz w:val="21"/>
          <w:szCs w:val="21"/>
          <w:lang w:val="en-US" w:eastAsia="zh-CN" w:bidi="ar-SA"/>
        </w:rPr>
        <w:br w:type="textWrapping"/>
      </w:r>
      <w:r>
        <w:rPr>
          <w:rFonts w:hint="eastAsia" w:ascii="宋体" w:hAnsi="宋体" w:cs="宋体"/>
          <w:kern w:val="2"/>
          <w:sz w:val="21"/>
          <w:szCs w:val="21"/>
          <w:lang w:val="en-US" w:eastAsia="zh-CN" w:bidi="ar-SA"/>
        </w:rPr>
        <w:t xml:space="preserve">    </w:t>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kern w:val="2"/>
          <w:sz w:val="21"/>
          <w:szCs w:val="21"/>
          <w:lang w:val="en-US" w:eastAsia="zh-CN" w:bidi="ar-SA"/>
        </w:rPr>
        <w:t>货物的图纸和图片样本、资料及说明书等。</w:t>
      </w:r>
      <w:r>
        <w:rPr>
          <w:rFonts w:hint="eastAsia" w:ascii="宋体" w:hAnsi="宋体" w:eastAsia="宋体" w:cs="宋体"/>
          <w:kern w:val="2"/>
          <w:sz w:val="21"/>
          <w:szCs w:val="21"/>
          <w:lang w:val="en-US" w:eastAsia="zh-CN" w:bidi="ar-SA"/>
        </w:rPr>
        <w:br w:type="textWrapping"/>
      </w:r>
      <w:r>
        <w:rPr>
          <w:rFonts w:hint="eastAsia" w:ascii="宋体" w:hAnsi="宋体" w:cs="宋体"/>
          <w:kern w:val="2"/>
          <w:sz w:val="21"/>
          <w:szCs w:val="21"/>
          <w:lang w:val="en-US" w:eastAsia="zh-CN" w:bidi="ar-SA"/>
        </w:rPr>
        <w:t xml:space="preserve">    </w:t>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kern w:val="2"/>
          <w:sz w:val="21"/>
          <w:szCs w:val="21"/>
          <w:lang w:val="en-US" w:eastAsia="zh-CN" w:bidi="ar-SA"/>
        </w:rPr>
        <w:t>外购件注明供货来源和生产企业。</w:t>
      </w:r>
      <w:r>
        <w:rPr>
          <w:rFonts w:hint="eastAsia" w:ascii="宋体" w:hAnsi="宋体" w:eastAsia="宋体" w:cs="宋体"/>
          <w:kern w:val="2"/>
          <w:sz w:val="21"/>
          <w:szCs w:val="21"/>
          <w:lang w:val="en-US" w:eastAsia="zh-CN" w:bidi="ar-SA"/>
        </w:rPr>
        <w:br w:type="textWrapping"/>
      </w:r>
      <w:r>
        <w:rPr>
          <w:rFonts w:hint="eastAsia" w:ascii="宋体" w:hAnsi="宋体" w:cs="宋体"/>
          <w:kern w:val="2"/>
          <w:sz w:val="21"/>
          <w:szCs w:val="21"/>
          <w:lang w:val="en-US" w:eastAsia="zh-CN" w:bidi="ar-SA"/>
        </w:rPr>
        <w:t xml:space="preserve">    </w:t>
      </w:r>
      <w:r>
        <w:rPr>
          <w:rFonts w:hint="eastAsia" w:ascii="宋体" w:hAnsi="宋体" w:eastAsia="宋体" w:cs="宋体"/>
          <w:kern w:val="2"/>
          <w:sz w:val="21"/>
          <w:szCs w:val="21"/>
          <w:lang w:val="en-US" w:eastAsia="zh-CN" w:bidi="ar-SA"/>
        </w:rPr>
        <w:t>9.投标文件的有效期</w:t>
      </w:r>
      <w:r>
        <w:rPr>
          <w:rFonts w:hint="eastAsia" w:ascii="宋体" w:hAnsi="宋体" w:eastAsia="宋体" w:cs="宋体"/>
          <w:kern w:val="2"/>
          <w:sz w:val="21"/>
          <w:szCs w:val="21"/>
          <w:lang w:val="en-US" w:eastAsia="zh-CN" w:bidi="ar-SA"/>
        </w:rPr>
        <w:br w:type="textWrapping"/>
      </w:r>
      <w:r>
        <w:rPr>
          <w:rFonts w:hint="eastAsia" w:ascii="宋体" w:hAnsi="宋体" w:cs="宋体"/>
          <w:kern w:val="2"/>
          <w:sz w:val="21"/>
          <w:szCs w:val="21"/>
          <w:lang w:val="en-US" w:eastAsia="zh-CN" w:bidi="ar-SA"/>
        </w:rPr>
        <w:t xml:space="preserve">    </w:t>
      </w:r>
      <w:r>
        <w:rPr>
          <w:rFonts w:hint="eastAsia" w:ascii="宋体" w:hAnsi="宋体" w:eastAsia="宋体" w:cs="宋体"/>
          <w:kern w:val="2"/>
          <w:sz w:val="21"/>
          <w:szCs w:val="21"/>
          <w:lang w:val="en-US" w:eastAsia="zh-CN" w:bidi="ar-SA"/>
        </w:rPr>
        <w:t>10.投标文件的书写要求</w:t>
      </w:r>
      <w:r>
        <w:rPr>
          <w:rFonts w:hint="eastAsia" w:ascii="宋体" w:hAnsi="宋体" w:eastAsia="宋体" w:cs="宋体"/>
          <w:kern w:val="2"/>
          <w:sz w:val="21"/>
          <w:szCs w:val="21"/>
          <w:lang w:val="en-US" w:eastAsia="zh-CN" w:bidi="ar-SA"/>
        </w:rPr>
        <w:br w:type="textWrapping"/>
      </w:r>
      <w:r>
        <w:rPr>
          <w:rFonts w:hint="eastAsia" w:ascii="宋体" w:hAnsi="宋体" w:cs="宋体"/>
          <w:kern w:val="2"/>
          <w:sz w:val="21"/>
          <w:szCs w:val="21"/>
          <w:lang w:val="en-US" w:eastAsia="zh-CN" w:bidi="ar-SA"/>
        </w:rPr>
        <w:t xml:space="preserve">    </w:t>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kern w:val="2"/>
          <w:sz w:val="21"/>
          <w:szCs w:val="21"/>
          <w:lang w:val="en-US" w:eastAsia="zh-CN" w:bidi="ar-SA"/>
        </w:rPr>
        <w:t>投标文件正本和所有副本须打印并装订成册。</w:t>
      </w:r>
      <w:r>
        <w:rPr>
          <w:rFonts w:hint="eastAsia" w:ascii="宋体" w:hAnsi="宋体" w:eastAsia="宋体" w:cs="宋体"/>
          <w:kern w:val="2"/>
          <w:sz w:val="21"/>
          <w:szCs w:val="21"/>
          <w:lang w:val="en-US" w:eastAsia="zh-CN" w:bidi="ar-SA"/>
        </w:rPr>
        <w:br w:type="textWrapping"/>
      </w:r>
      <w:r>
        <w:rPr>
          <w:rFonts w:hint="eastAsia" w:ascii="宋体" w:hAnsi="宋体" w:cs="宋体"/>
          <w:kern w:val="2"/>
          <w:sz w:val="21"/>
          <w:szCs w:val="21"/>
          <w:lang w:val="en-US" w:eastAsia="zh-CN" w:bidi="ar-SA"/>
        </w:rPr>
        <w:t xml:space="preserve">    </w:t>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kern w:val="2"/>
          <w:sz w:val="21"/>
          <w:szCs w:val="21"/>
          <w:lang w:val="en-US" w:eastAsia="zh-CN" w:bidi="ar-SA"/>
        </w:rPr>
        <w:t>投标文件应清楚工整，凡修改处应由投标人全权代表盖章。</w:t>
      </w:r>
      <w:r>
        <w:rPr>
          <w:rFonts w:hint="eastAsia" w:ascii="宋体" w:hAnsi="宋体" w:eastAsia="宋体" w:cs="宋体"/>
          <w:kern w:val="2"/>
          <w:sz w:val="21"/>
          <w:szCs w:val="21"/>
          <w:lang w:val="en-US" w:eastAsia="zh-CN" w:bidi="ar-SA"/>
        </w:rPr>
        <w:br w:type="textWrapping"/>
      </w:r>
      <w:r>
        <w:rPr>
          <w:rFonts w:hint="eastAsia" w:ascii="宋体" w:hAnsi="宋体" w:cs="宋体"/>
          <w:kern w:val="2"/>
          <w:sz w:val="21"/>
          <w:szCs w:val="21"/>
          <w:lang w:val="en-US" w:eastAsia="zh-CN" w:bidi="ar-SA"/>
        </w:rPr>
        <w:t xml:space="preserve">    </w:t>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kern w:val="2"/>
          <w:sz w:val="21"/>
          <w:szCs w:val="21"/>
          <w:lang w:val="en-US" w:eastAsia="zh-CN" w:bidi="ar-SA"/>
        </w:rPr>
        <w:t>字迹潦草、表达不清、未按要求填写或可能导致非唯一理解的投标文件可能被定位废标。</w:t>
      </w:r>
      <w:r>
        <w:rPr>
          <w:rFonts w:hint="eastAsia" w:ascii="宋体" w:hAnsi="宋体" w:eastAsia="宋体" w:cs="宋体"/>
          <w:kern w:val="2"/>
          <w:sz w:val="21"/>
          <w:szCs w:val="21"/>
          <w:lang w:val="en-US" w:eastAsia="zh-CN" w:bidi="ar-SA"/>
        </w:rPr>
        <w:br w:type="textWrapping"/>
      </w:r>
      <w:r>
        <w:rPr>
          <w:rFonts w:hint="eastAsia" w:ascii="宋体" w:hAnsi="宋体" w:cs="宋体"/>
          <w:kern w:val="2"/>
          <w:sz w:val="21"/>
          <w:szCs w:val="21"/>
          <w:lang w:val="en-US" w:eastAsia="zh-CN" w:bidi="ar-SA"/>
        </w:rPr>
        <w:t xml:space="preserve">    </w:t>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kern w:val="2"/>
          <w:sz w:val="21"/>
          <w:szCs w:val="21"/>
          <w:lang w:val="en-US" w:eastAsia="zh-CN" w:bidi="ar-SA"/>
        </w:rPr>
        <w:t xml:space="preserve">投标文件应有法人授权代表在规定签章处逐一签署及加盖投标人的公章。    　　 </w:t>
      </w:r>
      <w:r>
        <w:rPr>
          <w:rFonts w:hint="eastAsia" w:ascii="宋体" w:hAnsi="宋体" w:eastAsia="宋体" w:cs="宋体"/>
          <w:kern w:val="2"/>
          <w:sz w:val="21"/>
          <w:szCs w:val="21"/>
          <w:lang w:val="en-US" w:eastAsia="zh-CN" w:bidi="ar-SA"/>
        </w:rPr>
        <w:br w:type="textWrapping"/>
      </w:r>
      <w:r>
        <w:rPr>
          <w:rFonts w:hint="eastAsia" w:ascii="宋体" w:hAnsi="宋体" w:cs="宋体"/>
          <w:kern w:val="2"/>
          <w:sz w:val="21"/>
          <w:szCs w:val="21"/>
          <w:lang w:val="en-US" w:eastAsia="zh-CN" w:bidi="ar-SA"/>
        </w:rPr>
        <w:t xml:space="preserve">    </w:t>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kern w:val="2"/>
          <w:sz w:val="21"/>
          <w:szCs w:val="21"/>
          <w:lang w:val="en-US" w:eastAsia="zh-CN" w:bidi="ar-SA"/>
        </w:rPr>
        <w:t>投标文件的份数：胶装，技术标书壹正贰副装到密封袋（1）里，商务标书壹正壹副和开标一栏表装到密封袋（2）里，在递交投标文件时要求在密封袋外付一份缴费凭证，否则视为无效投标。</w:t>
      </w:r>
    </w:p>
    <w:p w14:paraId="401BB120">
      <w:pPr>
        <w:keepNext w:val="0"/>
        <w:keepLines w:val="0"/>
        <w:pageBreakBefore w:val="0"/>
        <w:numPr>
          <w:ilvl w:val="0"/>
          <w:numId w:val="0"/>
        </w:numPr>
        <w:tabs>
          <w:tab w:val="left" w:pos="720"/>
        </w:tabs>
        <w:kinsoku/>
        <w:wordWrap/>
        <w:overflowPunct/>
        <w:topLinePunct w:val="0"/>
        <w:autoSpaceDE/>
        <w:autoSpaceDN/>
        <w:bidi w:val="0"/>
        <w:adjustRightInd w:val="0"/>
        <w:snapToGrid w:val="0"/>
        <w:spacing w:line="360" w:lineRule="auto"/>
        <w:textAlignment w:val="auto"/>
        <w:rPr>
          <w:rFonts w:hint="eastAsia" w:ascii="宋体" w:hAnsi="宋体" w:eastAsia="宋体" w:cs="宋体"/>
          <w:szCs w:val="21"/>
          <w:lang w:eastAsia="zh-CN"/>
        </w:rPr>
      </w:pPr>
      <w:r>
        <w:rPr>
          <w:rFonts w:hint="eastAsia" w:ascii="宋体" w:hAnsi="宋体" w:eastAsia="宋体" w:cs="宋体"/>
          <w:kern w:val="2"/>
          <w:sz w:val="21"/>
          <w:szCs w:val="21"/>
          <w:lang w:val="en-US" w:eastAsia="zh-CN" w:bidi="ar-SA"/>
        </w:rPr>
        <w:t>四、</w:t>
      </w:r>
      <w:r>
        <w:rPr>
          <w:rFonts w:hint="eastAsia" w:ascii="宋体" w:hAnsi="宋体" w:eastAsia="宋体" w:cs="宋体"/>
          <w:b/>
          <w:bCs/>
          <w:szCs w:val="21"/>
        </w:rPr>
        <w:t>投标文件的递交</w:t>
      </w:r>
      <w:r>
        <w:rPr>
          <w:rFonts w:hint="eastAsia" w:ascii="宋体" w:hAnsi="宋体" w:eastAsia="宋体" w:cs="宋体"/>
          <w:b/>
          <w:bCs/>
          <w:szCs w:val="21"/>
        </w:rPr>
        <w:br w:type="textWrapping"/>
      </w:r>
      <w:r>
        <w:rPr>
          <w:rFonts w:hint="eastAsia" w:ascii="宋体" w:hAnsi="宋体" w:cs="宋体"/>
          <w:b/>
          <w:bCs/>
          <w:szCs w:val="21"/>
          <w:lang w:val="en-US" w:eastAsia="zh-CN"/>
        </w:rPr>
        <w:t xml:space="preserve">    </w:t>
      </w:r>
      <w:r>
        <w:rPr>
          <w:rFonts w:hint="eastAsia" w:ascii="宋体" w:hAnsi="宋体" w:eastAsia="宋体" w:cs="宋体"/>
          <w:szCs w:val="21"/>
        </w:rPr>
        <w:t xml:space="preserve">1.投标文件的密封与标记    　　 </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1.1投标人应将投标文件加以密封，并在封签处加盖投标人公章和法定代表人印章，</w:t>
      </w:r>
      <w:r>
        <w:rPr>
          <w:rFonts w:hint="eastAsia" w:ascii="宋体" w:hAnsi="宋体" w:eastAsia="宋体" w:cs="宋体"/>
          <w:szCs w:val="21"/>
          <w:lang w:eastAsia="zh-CN"/>
        </w:rPr>
        <w:t>由投标人现场递交或交到指定地点。</w:t>
      </w:r>
    </w:p>
    <w:p w14:paraId="46CB2E06">
      <w:pPr>
        <w:keepNext w:val="0"/>
        <w:keepLines w:val="0"/>
        <w:pageBreakBefore w:val="0"/>
        <w:numPr>
          <w:ilvl w:val="0"/>
          <w:numId w:val="0"/>
        </w:numPr>
        <w:tabs>
          <w:tab w:val="left" w:pos="720"/>
        </w:tabs>
        <w:kinsoku/>
        <w:wordWrap/>
        <w:overflowPunct/>
        <w:topLinePunct w:val="0"/>
        <w:autoSpaceDE/>
        <w:autoSpaceDN/>
        <w:bidi w:val="0"/>
        <w:adjustRightInd w:val="0"/>
        <w:snapToGrid w:val="0"/>
        <w:spacing w:line="360" w:lineRule="auto"/>
        <w:ind w:left="420" w:leftChars="200" w:firstLine="0" w:firstLineChars="0"/>
        <w:textAlignment w:val="auto"/>
        <w:rPr>
          <w:rFonts w:hint="eastAsia" w:ascii="宋体" w:hAnsi="宋体" w:eastAsia="宋体" w:cs="宋体"/>
          <w:szCs w:val="21"/>
        </w:rPr>
      </w:pPr>
      <w:r>
        <w:rPr>
          <w:rFonts w:hint="eastAsia" w:ascii="宋体" w:hAnsi="宋体" w:eastAsia="宋体" w:cs="宋体"/>
          <w:szCs w:val="21"/>
          <w:lang w:val="en-US" w:eastAsia="zh-CN"/>
        </w:rPr>
        <w:t>1.2投标文件信袋封条上应写明：</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招标人、</w:t>
      </w:r>
      <w:r>
        <w:rPr>
          <w:rFonts w:hint="eastAsia" w:ascii="宋体" w:hAnsi="宋体" w:cs="宋体"/>
          <w:szCs w:val="21"/>
          <w:lang w:eastAsia="zh-CN"/>
        </w:rPr>
        <w:t>采购文件</w:t>
      </w:r>
      <w:r>
        <w:rPr>
          <w:rFonts w:hint="eastAsia" w:ascii="宋体" w:hAnsi="宋体" w:eastAsia="宋体" w:cs="宋体"/>
          <w:szCs w:val="21"/>
        </w:rPr>
        <w:t>所指明的投标送达地址；</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招标项目名称；</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标书编号；</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投标企业名称和地址；</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注明"开标前不准启封"，"正本"，"副本"。</w:t>
      </w:r>
    </w:p>
    <w:p w14:paraId="05FD6CEB">
      <w:pPr>
        <w:keepNext w:val="0"/>
        <w:keepLines w:val="0"/>
        <w:pageBreakBefore w:val="0"/>
        <w:numPr>
          <w:ilvl w:val="0"/>
          <w:numId w:val="0"/>
        </w:numPr>
        <w:tabs>
          <w:tab w:val="left" w:pos="720"/>
        </w:tabs>
        <w:kinsoku/>
        <w:wordWrap/>
        <w:overflowPunct/>
        <w:topLinePunct w:val="0"/>
        <w:autoSpaceDE/>
        <w:autoSpaceDN/>
        <w:bidi w:val="0"/>
        <w:adjustRightInd w:val="0"/>
        <w:snapToGrid w:val="0"/>
        <w:spacing w:line="360" w:lineRule="auto"/>
        <w:ind w:left="420" w:leftChars="200" w:firstLine="0" w:firstLineChars="0"/>
        <w:textAlignment w:val="auto"/>
        <w:rPr>
          <w:rFonts w:hint="eastAsia" w:ascii="宋体" w:hAnsi="宋体" w:eastAsia="宋体" w:cs="宋体"/>
          <w:szCs w:val="21"/>
        </w:rPr>
      </w:pPr>
      <w:r>
        <w:rPr>
          <w:rFonts w:hint="eastAsia" w:ascii="宋体" w:hAnsi="宋体" w:cs="宋体"/>
          <w:szCs w:val="21"/>
          <w:lang w:val="en-US" w:eastAsia="zh-CN"/>
        </w:rPr>
        <w:t>1.3未按本须知招标密封、标记和投递的采购文件，招标人有权拒绝接收，并不对其后果负责。</w:t>
      </w:r>
      <w:r>
        <w:rPr>
          <w:rFonts w:hint="eastAsia" w:ascii="宋体" w:hAnsi="宋体" w:eastAsia="宋体" w:cs="宋体"/>
          <w:szCs w:val="21"/>
        </w:rPr>
        <w:br w:type="textWrapping"/>
      </w:r>
      <w:r>
        <w:rPr>
          <w:rFonts w:hint="eastAsia" w:ascii="宋体" w:hAnsi="宋体" w:eastAsia="宋体" w:cs="宋体"/>
          <w:szCs w:val="21"/>
        </w:rPr>
        <w:t>2.投标截止日期</w:t>
      </w:r>
    </w:p>
    <w:p w14:paraId="3EB03F1C">
      <w:pPr>
        <w:keepNext w:val="0"/>
        <w:keepLines w:val="0"/>
        <w:pageBreakBefore w:val="0"/>
        <w:numPr>
          <w:ilvl w:val="0"/>
          <w:numId w:val="0"/>
        </w:numPr>
        <w:tabs>
          <w:tab w:val="left" w:pos="720"/>
        </w:tabs>
        <w:kinsoku/>
        <w:wordWrap/>
        <w:overflowPunct/>
        <w:topLinePunct w:val="0"/>
        <w:autoSpaceDE/>
        <w:autoSpaceDN/>
        <w:bidi w:val="0"/>
        <w:adjustRightInd w:val="0"/>
        <w:snapToGrid w:val="0"/>
        <w:spacing w:line="360" w:lineRule="auto"/>
        <w:ind w:left="420" w:leftChars="200" w:firstLine="0" w:firstLineChars="0"/>
        <w:textAlignment w:val="auto"/>
        <w:rPr>
          <w:rFonts w:hint="eastAsia" w:ascii="宋体" w:hAnsi="宋体" w:eastAsia="宋体" w:cs="宋体"/>
          <w:szCs w:val="21"/>
        </w:rPr>
      </w:pPr>
      <w:r>
        <w:rPr>
          <w:rFonts w:hint="eastAsia" w:ascii="宋体" w:hAnsi="宋体" w:eastAsia="宋体" w:cs="宋体"/>
          <w:szCs w:val="21"/>
        </w:rPr>
        <w:t>2.1投标人必须在</w:t>
      </w:r>
      <w:r>
        <w:rPr>
          <w:rFonts w:hint="eastAsia" w:ascii="宋体" w:hAnsi="宋体" w:cs="宋体"/>
          <w:szCs w:val="21"/>
          <w:lang w:eastAsia="zh-CN"/>
        </w:rPr>
        <w:t>采购文件</w:t>
      </w:r>
      <w:r>
        <w:rPr>
          <w:rFonts w:hint="eastAsia" w:ascii="宋体" w:hAnsi="宋体" w:eastAsia="宋体" w:cs="宋体"/>
          <w:szCs w:val="21"/>
        </w:rPr>
        <w:t>规定的投标截止时间前送达指定的投标地点。</w:t>
      </w:r>
    </w:p>
    <w:p w14:paraId="1758EF34">
      <w:pPr>
        <w:keepNext w:val="0"/>
        <w:keepLines w:val="0"/>
        <w:pageBreakBefore w:val="0"/>
        <w:numPr>
          <w:ilvl w:val="0"/>
          <w:numId w:val="0"/>
        </w:numPr>
        <w:tabs>
          <w:tab w:val="left" w:pos="7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Cs w:val="21"/>
        </w:rPr>
      </w:pPr>
      <w:r>
        <w:rPr>
          <w:rFonts w:hint="eastAsia" w:ascii="宋体" w:hAnsi="宋体" w:eastAsia="宋体" w:cs="宋体"/>
          <w:szCs w:val="21"/>
        </w:rPr>
        <w:t>2.2投标人由于修改</w:t>
      </w:r>
      <w:r>
        <w:rPr>
          <w:rFonts w:hint="eastAsia" w:ascii="宋体" w:hAnsi="宋体" w:cs="宋体"/>
          <w:szCs w:val="21"/>
          <w:lang w:eastAsia="zh-CN"/>
        </w:rPr>
        <w:t>采购文件</w:t>
      </w:r>
      <w:r>
        <w:rPr>
          <w:rFonts w:hint="eastAsia" w:ascii="宋体" w:hAnsi="宋体" w:eastAsia="宋体" w:cs="宋体"/>
          <w:szCs w:val="21"/>
        </w:rPr>
        <w:t>而决定延长投标截止期，需在截止日期以书面或传真电报的形式通知所有投标人。招标人和投标人受投标截止日期约束的所有权利和义务均应延长至新的截止日期。</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2.3在投标截止时限以后送达的投标文件，招标人拒绝接收。</w:t>
      </w:r>
    </w:p>
    <w:p w14:paraId="7760B413">
      <w:pPr>
        <w:pStyle w:val="4"/>
        <w:keepNext w:val="0"/>
        <w:keepLines w:val="0"/>
        <w:pageBreakBefore w:val="0"/>
        <w:widowControl w:val="0"/>
        <w:kinsoku/>
        <w:wordWrap/>
        <w:overflowPunct/>
        <w:topLinePunct w:val="0"/>
        <w:autoSpaceDE/>
        <w:autoSpaceDN/>
        <w:bidi w:val="0"/>
        <w:spacing w:before="0" w:after="0" w:line="360" w:lineRule="auto"/>
        <w:ind w:left="716" w:leftChars="199" w:hanging="298" w:hangingChars="142"/>
        <w:jc w:val="both"/>
        <w:textAlignment w:val="auto"/>
        <w:rPr>
          <w:rFonts w:hint="eastAsia" w:ascii="宋体" w:eastAsia="宋体" w:cs="宋体"/>
          <w:sz w:val="21"/>
          <w:szCs w:val="21"/>
        </w:rPr>
      </w:pPr>
      <w:bookmarkStart w:id="22" w:name="_Toc42923358"/>
      <w:bookmarkStart w:id="23" w:name="_Toc123786848"/>
      <w:bookmarkStart w:id="24" w:name="_Toc71877726"/>
      <w:r>
        <w:rPr>
          <w:rFonts w:hint="eastAsia" w:ascii="宋体" w:eastAsia="宋体" w:cs="宋体"/>
          <w:sz w:val="21"/>
          <w:szCs w:val="21"/>
        </w:rPr>
        <w:t>3.投标文件的修改与撤回</w:t>
      </w:r>
      <w:bookmarkEnd w:id="22"/>
      <w:bookmarkEnd w:id="23"/>
      <w:bookmarkEnd w:id="24"/>
    </w:p>
    <w:p w14:paraId="59BB5724">
      <w:pPr>
        <w:keepNext w:val="0"/>
        <w:keepLines w:val="0"/>
        <w:pageBreakBefore w:val="0"/>
        <w:tabs>
          <w:tab w:val="left" w:pos="7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Cs w:val="21"/>
        </w:rPr>
      </w:pPr>
      <w:r>
        <w:rPr>
          <w:rFonts w:hint="eastAsia" w:ascii="宋体" w:hAnsi="宋体" w:eastAsia="宋体" w:cs="宋体"/>
          <w:szCs w:val="21"/>
        </w:rPr>
        <w:t>3.1投标人在递交投标文件后，可以修改或撤回其投标文件，但投标人必须在规定的投标截止期之前将修改或撤回的书面通知递交到招标人。</w:t>
      </w:r>
    </w:p>
    <w:p w14:paraId="09077D61">
      <w:pPr>
        <w:keepNext w:val="0"/>
        <w:keepLines w:val="0"/>
        <w:pageBreakBefore w:val="0"/>
        <w:tabs>
          <w:tab w:val="left" w:pos="7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Cs w:val="21"/>
        </w:rPr>
      </w:pPr>
      <w:r>
        <w:rPr>
          <w:rFonts w:hint="eastAsia" w:ascii="宋体" w:hAnsi="宋体" w:eastAsia="宋体" w:cs="宋体"/>
          <w:szCs w:val="21"/>
        </w:rPr>
        <w:t>3.2在投标截止期之后，投标人不得对其投标文件做任何修改。</w:t>
      </w:r>
    </w:p>
    <w:p w14:paraId="4D056BC2">
      <w:pPr>
        <w:keepNext w:val="0"/>
        <w:keepLines w:val="0"/>
        <w:pageBreakBefore w:val="0"/>
        <w:tabs>
          <w:tab w:val="left" w:pos="7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Cs w:val="21"/>
        </w:rPr>
      </w:pPr>
      <w:r>
        <w:rPr>
          <w:rFonts w:hint="eastAsia" w:ascii="宋体" w:hAnsi="宋体" w:eastAsia="宋体" w:cs="宋体"/>
          <w:szCs w:val="21"/>
        </w:rPr>
        <w:t>3.3从投标截止期至投标有效期之间的这段时间内，投标人不得撤回其投标文件，否则其投标保证金将按照本须知第16.6条的规定被没收。</w:t>
      </w:r>
    </w:p>
    <w:p w14:paraId="7A014544">
      <w:pPr>
        <w:keepNext w:val="0"/>
        <w:keepLines w:val="0"/>
        <w:pageBreakBefore w:val="0"/>
        <w:tabs>
          <w:tab w:val="left" w:pos="7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Cs w:val="21"/>
        </w:rPr>
      </w:pPr>
      <w:r>
        <w:rPr>
          <w:rFonts w:hint="eastAsia" w:ascii="宋体" w:hAnsi="宋体" w:eastAsia="宋体" w:cs="宋体"/>
          <w:szCs w:val="21"/>
        </w:rPr>
        <w:t>4.投标文件的有效性</w:t>
      </w:r>
    </w:p>
    <w:p w14:paraId="6315573E">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szCs w:val="21"/>
        </w:rPr>
      </w:pPr>
      <w:r>
        <w:rPr>
          <w:rFonts w:hint="eastAsia" w:ascii="宋体" w:hAnsi="宋体" w:eastAsia="宋体" w:cs="宋体"/>
          <w:szCs w:val="21"/>
        </w:rPr>
        <w:t>开标时，投标文件出现下列情形之一的，应当作为无效投标文件，不得进入评标：</w:t>
      </w:r>
    </w:p>
    <w:p w14:paraId="2E20C2AC">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投标文件未按照要求装订、密封和标记的；</w:t>
      </w:r>
    </w:p>
    <w:p w14:paraId="2561D8D0">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投标文件的关键内容字迹模糊、无法辨认的；</w:t>
      </w:r>
    </w:p>
    <w:p w14:paraId="7AF23CE3">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投标文件提交的资格资料名称、名字与资格预审申请书所提供的资格资料不符或在投标中弄虚作假或与其他投标单位串通投标的；</w:t>
      </w:r>
    </w:p>
    <w:p w14:paraId="10757FA2">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两个以上的投标报价的；</w:t>
      </w:r>
    </w:p>
    <w:p w14:paraId="4C6AC4C3">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未经法定代表人或授权委托人签署和未加盖投标人公章的；</w:t>
      </w:r>
    </w:p>
    <w:p w14:paraId="10FFB444">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投标截止时间以后送达的投标文件；</w:t>
      </w:r>
    </w:p>
    <w:p w14:paraId="460D2BE1">
      <w:pPr>
        <w:keepNext w:val="0"/>
        <w:keepLines w:val="0"/>
        <w:pageBreakBefore w:val="0"/>
        <w:numPr>
          <w:ilvl w:val="0"/>
          <w:numId w:val="2"/>
        </w:numPr>
        <w:tabs>
          <w:tab w:val="left" w:pos="720"/>
        </w:tabs>
        <w:kinsoku/>
        <w:wordWrap/>
        <w:overflowPunct/>
        <w:topLinePunct w:val="0"/>
        <w:autoSpaceDE/>
        <w:autoSpaceDN/>
        <w:bidi w:val="0"/>
        <w:adjustRightInd w:val="0"/>
        <w:snapToGrid w:val="0"/>
        <w:spacing w:line="360" w:lineRule="auto"/>
        <w:ind w:left="422" w:hanging="422" w:hangingChars="200"/>
        <w:jc w:val="left"/>
        <w:textAlignment w:val="auto"/>
        <w:rPr>
          <w:rFonts w:hint="eastAsia" w:ascii="宋体" w:hAnsi="宋体" w:eastAsia="宋体" w:cs="宋体"/>
          <w:szCs w:val="21"/>
        </w:rPr>
      </w:pPr>
      <w:r>
        <w:rPr>
          <w:rFonts w:hint="eastAsia" w:ascii="宋体" w:hAnsi="宋体" w:eastAsia="宋体" w:cs="宋体"/>
          <w:b/>
          <w:bCs/>
          <w:szCs w:val="21"/>
        </w:rPr>
        <w:t>开标及评标</w:t>
      </w:r>
      <w:r>
        <w:rPr>
          <w:rFonts w:hint="eastAsia" w:ascii="宋体" w:hAnsi="宋体" w:eastAsia="宋体" w:cs="宋体"/>
          <w:szCs w:val="21"/>
        </w:rPr>
        <w:br w:type="textWrapping"/>
      </w:r>
      <w:r>
        <w:rPr>
          <w:rFonts w:hint="eastAsia" w:ascii="宋体" w:hAnsi="宋体" w:eastAsia="宋体" w:cs="宋体"/>
          <w:szCs w:val="21"/>
        </w:rPr>
        <w:t>1.开标</w:t>
      </w:r>
    </w:p>
    <w:p w14:paraId="390D1E0A">
      <w:pPr>
        <w:keepNext w:val="0"/>
        <w:keepLines w:val="0"/>
        <w:pageBreakBefore w:val="0"/>
        <w:tabs>
          <w:tab w:val="left" w:pos="7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Cs w:val="21"/>
        </w:rPr>
      </w:pPr>
      <w:r>
        <w:rPr>
          <w:rFonts w:hint="eastAsia" w:ascii="宋体" w:hAnsi="宋体" w:eastAsia="宋体" w:cs="宋体"/>
          <w:szCs w:val="21"/>
        </w:rPr>
        <w:t>1.1投标人应按规定的时间、地点参加开标会议。</w:t>
      </w:r>
      <w:r>
        <w:rPr>
          <w:rFonts w:hint="eastAsia" w:ascii="宋体" w:hAnsi="宋体" w:eastAsia="宋体" w:cs="宋体"/>
          <w:szCs w:val="21"/>
          <w:lang w:val="en-US" w:eastAsia="zh-CN"/>
        </w:rPr>
        <w:t>因特殊原因无法到达现场，请投标单位开标期间保持电话畅通，如有疑问将电话联系</w:t>
      </w:r>
      <w:r>
        <w:rPr>
          <w:rFonts w:hint="eastAsia" w:ascii="宋体" w:hAnsi="宋体" w:eastAsia="宋体" w:cs="宋体"/>
          <w:szCs w:val="21"/>
        </w:rPr>
        <w:t>。参加开标会议的投标人的法定代表人或其委托代理人应带本人身份证，委托代理人尚应随带参加开标会议的授权委托书，以证明其身份；</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1.2开标时，查验投标文件密封情况，确定无误后拆封唱标，将投标文件正本"开标一览表"及招标人认为必要的内容公开唱标。</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1.3招标人作开标记录，并存档备查。</w:t>
      </w:r>
    </w:p>
    <w:p w14:paraId="4A0BCF5C">
      <w:pPr>
        <w:keepNext w:val="0"/>
        <w:keepLines w:val="0"/>
        <w:pageBreakBefore w:val="0"/>
        <w:kinsoku/>
        <w:wordWrap/>
        <w:overflowPunct/>
        <w:topLinePunct w:val="0"/>
        <w:autoSpaceDE/>
        <w:autoSpaceDN/>
        <w:bidi w:val="0"/>
        <w:spacing w:line="360" w:lineRule="auto"/>
        <w:ind w:firstLine="420" w:firstLineChars="200"/>
        <w:textAlignment w:val="auto"/>
        <w:rPr>
          <w:rFonts w:hint="eastAsia" w:ascii="宋体" w:hAnsi="宋体" w:eastAsia="宋体" w:cs="宋体"/>
          <w:szCs w:val="21"/>
        </w:rPr>
      </w:pPr>
      <w:r>
        <w:rPr>
          <w:rFonts w:hint="eastAsia" w:ascii="宋体" w:hAnsi="宋体" w:eastAsia="宋体" w:cs="宋体"/>
          <w:szCs w:val="21"/>
        </w:rPr>
        <w:t>1.4按规定提交合格的撤回通知的投标文件不予开封，并退回投标人。</w:t>
      </w:r>
    </w:p>
    <w:p w14:paraId="4D8F8F5D">
      <w:pPr>
        <w:pStyle w:val="4"/>
        <w:keepNext w:val="0"/>
        <w:keepLines w:val="0"/>
        <w:pageBreakBefore w:val="0"/>
        <w:widowControl w:val="0"/>
        <w:kinsoku/>
        <w:wordWrap/>
        <w:overflowPunct/>
        <w:topLinePunct w:val="0"/>
        <w:autoSpaceDE/>
        <w:autoSpaceDN/>
        <w:bidi w:val="0"/>
        <w:spacing w:before="0" w:after="0" w:line="360" w:lineRule="auto"/>
        <w:ind w:left="716" w:leftChars="199" w:hanging="298" w:hangingChars="142"/>
        <w:jc w:val="both"/>
        <w:textAlignment w:val="auto"/>
        <w:rPr>
          <w:rFonts w:hint="eastAsia" w:ascii="宋体" w:eastAsia="宋体" w:cs="宋体"/>
          <w:sz w:val="21"/>
          <w:szCs w:val="21"/>
        </w:rPr>
      </w:pPr>
      <w:bookmarkStart w:id="25" w:name="_Toc123786851"/>
      <w:r>
        <w:rPr>
          <w:rFonts w:hint="eastAsia" w:ascii="宋体" w:eastAsia="宋体" w:cs="宋体"/>
          <w:sz w:val="21"/>
          <w:szCs w:val="21"/>
        </w:rPr>
        <w:t>1.5符合性确认</w:t>
      </w:r>
      <w:bookmarkEnd w:id="25"/>
    </w:p>
    <w:p w14:paraId="27F786D1">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color w:val="auto"/>
          <w:szCs w:val="21"/>
        </w:rPr>
      </w:pPr>
      <w:r>
        <w:rPr>
          <w:rFonts w:hint="eastAsia" w:ascii="宋体" w:hAnsi="宋体" w:eastAsia="宋体" w:cs="宋体"/>
          <w:color w:val="auto"/>
          <w:szCs w:val="21"/>
        </w:rPr>
        <w:t>经评标机构确认具有有效投标资格及有效投标文件的投标人不足3家时将重新组织招标。开启标书前，经评标机构确认存在下列情况之一的投标人将被取消投标资格并退回投标文件：</w:t>
      </w:r>
    </w:p>
    <w:p w14:paraId="55450CE0">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color w:val="auto"/>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color w:val="auto"/>
          <w:szCs w:val="21"/>
        </w:rPr>
        <w:t>投标人法人代表（或法人代表授权委托人）未按时参加开标会议（已明确不需要参加的除外）；</w:t>
      </w:r>
    </w:p>
    <w:p w14:paraId="4D4E816F">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投标文件未能于投标截止之前递交至指定地点；</w:t>
      </w:r>
    </w:p>
    <w:p w14:paraId="7E77BA35">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投标文件未密封。</w:t>
      </w:r>
    </w:p>
    <w:p w14:paraId="1816487B">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szCs w:val="21"/>
        </w:rPr>
      </w:pPr>
      <w:r>
        <w:rPr>
          <w:rFonts w:hint="eastAsia" w:ascii="宋体" w:hAnsi="宋体" w:eastAsia="宋体" w:cs="宋体"/>
          <w:szCs w:val="21"/>
        </w:rPr>
        <w:t>开启标书后，经评标机构确认有下列情况之一的为无效投标文件：</w:t>
      </w:r>
    </w:p>
    <w:p w14:paraId="4F13BE43">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投标文件附件中任一附件未经法人代表（或法人代表授权委托人）签署、未加盖投标单位公章；</w:t>
      </w:r>
    </w:p>
    <w:p w14:paraId="49B27EAA">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投标文件不符合</w:t>
      </w:r>
      <w:r>
        <w:rPr>
          <w:rFonts w:hint="eastAsia" w:ascii="宋体" w:hAnsi="宋体" w:cs="宋体"/>
          <w:szCs w:val="21"/>
          <w:lang w:eastAsia="zh-CN"/>
        </w:rPr>
        <w:t>采购文件</w:t>
      </w:r>
      <w:r>
        <w:rPr>
          <w:rFonts w:hint="eastAsia" w:ascii="宋体" w:hAnsi="宋体" w:eastAsia="宋体" w:cs="宋体"/>
          <w:szCs w:val="21"/>
        </w:rPr>
        <w:t xml:space="preserve">规定的报价、工期（明确严格要求工期的情况）、质量标准、技术规格、技术标准或其它实质性要求； </w:t>
      </w:r>
    </w:p>
    <w:p w14:paraId="52E24C81">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投标文件未按</w:t>
      </w:r>
      <w:r>
        <w:rPr>
          <w:rFonts w:hint="eastAsia" w:ascii="宋体" w:hAnsi="宋体" w:cs="宋体"/>
          <w:szCs w:val="21"/>
          <w:lang w:eastAsia="zh-CN"/>
        </w:rPr>
        <w:t>采购文件</w:t>
      </w:r>
      <w:r>
        <w:rPr>
          <w:rFonts w:hint="eastAsia" w:ascii="宋体" w:hAnsi="宋体" w:eastAsia="宋体" w:cs="宋体"/>
          <w:szCs w:val="21"/>
        </w:rPr>
        <w:t>规定格式编制，重要内容或关键字迹模糊不清；</w:t>
      </w:r>
    </w:p>
    <w:p w14:paraId="5DD37ADC">
      <w:pPr>
        <w:keepNext w:val="0"/>
        <w:keepLines w:val="0"/>
        <w:pageBreakBefore w:val="0"/>
        <w:kinsoku/>
        <w:wordWrap/>
        <w:overflowPunct/>
        <w:topLinePunct w:val="0"/>
        <w:autoSpaceDE/>
        <w:autoSpaceDN/>
        <w:bidi w:val="0"/>
        <w:snapToGrid w:val="0"/>
        <w:spacing w:line="360" w:lineRule="auto"/>
        <w:ind w:firstLine="420" w:firstLineChars="200"/>
        <w:textAlignment w:val="auto"/>
        <w:rPr>
          <w:rFonts w:hint="eastAsia" w:ascii="宋体" w:hAnsi="宋体" w:eastAsia="宋体" w:cs="宋体"/>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投标文件中存在招标人不能接受的其它条件或提供虚假文件。</w:t>
      </w:r>
    </w:p>
    <w:p w14:paraId="43FED62D">
      <w:pPr>
        <w:keepNext w:val="0"/>
        <w:keepLines w:val="0"/>
        <w:pageBreakBefore w:val="0"/>
        <w:kinsoku/>
        <w:wordWrap/>
        <w:overflowPunct/>
        <w:topLinePunct w:val="0"/>
        <w:autoSpaceDE/>
        <w:autoSpaceDN/>
        <w:bidi w:val="0"/>
        <w:snapToGrid w:val="0"/>
        <w:spacing w:line="360" w:lineRule="auto"/>
        <w:ind w:left="420" w:leftChars="200" w:firstLine="0" w:firstLineChars="0"/>
        <w:jc w:val="left"/>
        <w:textAlignment w:val="auto"/>
        <w:rPr>
          <w:rFonts w:hint="eastAsia" w:ascii="宋体" w:hAnsi="宋体" w:eastAsia="宋体" w:cs="宋体"/>
          <w:szCs w:val="21"/>
        </w:rPr>
      </w:pPr>
      <w:r>
        <w:rPr>
          <w:rFonts w:hint="eastAsia" w:ascii="宋体" w:hAnsi="宋体" w:eastAsia="宋体" w:cs="宋体"/>
          <w:szCs w:val="21"/>
        </w:rPr>
        <w:t>无效投标文件将被作为废标处理</w:t>
      </w:r>
      <w:r>
        <w:rPr>
          <w:rFonts w:hint="eastAsia" w:ascii="宋体" w:hAnsi="宋体" w:eastAsia="宋体" w:cs="宋体"/>
          <w:szCs w:val="21"/>
          <w:lang w:eastAsia="zh-CN"/>
        </w:rPr>
        <w:t>，如发现陪标、串标等违规行为投标保证金不予退回</w:t>
      </w:r>
      <w:r>
        <w:rPr>
          <w:rFonts w:hint="eastAsia" w:ascii="宋体" w:hAnsi="宋体" w:eastAsia="宋体" w:cs="宋体"/>
          <w:szCs w:val="21"/>
        </w:rPr>
        <w:t>。</w:t>
      </w:r>
      <w:r>
        <w:rPr>
          <w:rFonts w:hint="eastAsia" w:ascii="宋体" w:hAnsi="宋体" w:eastAsia="宋体" w:cs="宋体"/>
          <w:szCs w:val="21"/>
        </w:rPr>
        <w:br w:type="textWrapping"/>
      </w:r>
      <w:r>
        <w:rPr>
          <w:rFonts w:hint="eastAsia" w:ascii="宋体" w:hAnsi="宋体" w:eastAsia="宋体" w:cs="宋体"/>
          <w:szCs w:val="21"/>
        </w:rPr>
        <w:t>2.评标</w:t>
      </w:r>
    </w:p>
    <w:p w14:paraId="0DB713B5">
      <w:pPr>
        <w:keepNext w:val="0"/>
        <w:keepLines w:val="0"/>
        <w:pageBreakBefore w:val="0"/>
        <w:kinsoku/>
        <w:wordWrap/>
        <w:overflowPunct/>
        <w:topLinePunct w:val="0"/>
        <w:autoSpaceDE/>
        <w:autoSpaceDN/>
        <w:bidi w:val="0"/>
        <w:snapToGrid w:val="0"/>
        <w:spacing w:line="360" w:lineRule="auto"/>
        <w:ind w:firstLine="420" w:firstLineChars="200"/>
        <w:jc w:val="left"/>
        <w:textAlignment w:val="auto"/>
        <w:rPr>
          <w:rFonts w:hint="eastAsia" w:ascii="宋体" w:hAnsi="宋体" w:eastAsia="宋体" w:cs="宋体"/>
          <w:szCs w:val="21"/>
        </w:rPr>
      </w:pPr>
      <w:r>
        <w:rPr>
          <w:rFonts w:hint="eastAsia" w:ascii="宋体" w:hAnsi="宋体" w:eastAsia="宋体" w:cs="宋体"/>
          <w:szCs w:val="21"/>
        </w:rPr>
        <w:t>2.1招标人根据招标货物的特点组建项目评标专家组。项目评标专家组由</w:t>
      </w:r>
      <w:r>
        <w:rPr>
          <w:rFonts w:hint="eastAsia" w:ascii="宋体" w:hAnsi="宋体" w:eastAsia="宋体" w:cs="宋体"/>
          <w:szCs w:val="21"/>
          <w:lang w:eastAsia="zh-CN"/>
        </w:rPr>
        <w:t>招标办公室</w:t>
      </w:r>
      <w:r>
        <w:rPr>
          <w:rFonts w:hint="eastAsia" w:ascii="宋体" w:hAnsi="宋体" w:eastAsia="宋体" w:cs="宋体"/>
          <w:szCs w:val="21"/>
        </w:rPr>
        <w:t>采用电脑随机抽取法从专家数据库中抽取，</w:t>
      </w:r>
      <w:r>
        <w:rPr>
          <w:rFonts w:hint="eastAsia" w:ascii="宋体" w:hAnsi="宋体" w:eastAsia="宋体" w:cs="宋体"/>
          <w:szCs w:val="21"/>
          <w:lang w:eastAsia="zh-CN"/>
        </w:rPr>
        <w:t>相关部门</w:t>
      </w:r>
      <w:r>
        <w:rPr>
          <w:rFonts w:hint="eastAsia" w:ascii="宋体" w:hAnsi="宋体" w:eastAsia="宋体" w:cs="宋体"/>
          <w:szCs w:val="21"/>
        </w:rPr>
        <w:t>派人监督。评委确定后，由</w:t>
      </w:r>
      <w:r>
        <w:rPr>
          <w:rFonts w:hint="eastAsia" w:ascii="宋体" w:hAnsi="宋体" w:eastAsia="宋体" w:cs="宋体"/>
          <w:szCs w:val="21"/>
          <w:lang w:eastAsia="zh-CN"/>
        </w:rPr>
        <w:t>招标办公室</w:t>
      </w:r>
      <w:r>
        <w:rPr>
          <w:rFonts w:hint="eastAsia" w:ascii="宋体" w:hAnsi="宋体" w:eastAsia="宋体" w:cs="宋体"/>
          <w:szCs w:val="21"/>
        </w:rPr>
        <w:t>通知评委参加评标。项目评标专家组由</w:t>
      </w:r>
      <w:r>
        <w:rPr>
          <w:rFonts w:hint="eastAsia" w:ascii="宋体" w:hAnsi="宋体" w:eastAsia="宋体" w:cs="宋体"/>
          <w:szCs w:val="21"/>
          <w:lang w:eastAsia="zh-CN"/>
        </w:rPr>
        <w:t>项目管理部门</w:t>
      </w:r>
      <w:r>
        <w:rPr>
          <w:rFonts w:hint="eastAsia" w:ascii="宋体" w:hAnsi="宋体" w:eastAsia="宋体" w:cs="宋体"/>
          <w:szCs w:val="21"/>
        </w:rPr>
        <w:t>和技术、经济等有关方面的专家组成。</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2.2评标的依据为</w:t>
      </w:r>
      <w:r>
        <w:rPr>
          <w:rFonts w:hint="eastAsia" w:ascii="宋体" w:hAnsi="宋体" w:cs="宋体"/>
          <w:szCs w:val="21"/>
          <w:lang w:eastAsia="zh-CN"/>
        </w:rPr>
        <w:t>采购文件</w:t>
      </w:r>
      <w:r>
        <w:rPr>
          <w:rFonts w:hint="eastAsia" w:ascii="宋体" w:hAnsi="宋体" w:eastAsia="宋体" w:cs="宋体"/>
          <w:szCs w:val="21"/>
        </w:rPr>
        <w:t>和投标文件，评标期间，希望投标方派代表参加有可能的询标。</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2.3与</w:t>
      </w:r>
      <w:r>
        <w:rPr>
          <w:rFonts w:hint="eastAsia" w:ascii="宋体" w:hAnsi="宋体" w:cs="宋体"/>
          <w:szCs w:val="21"/>
          <w:lang w:eastAsia="zh-CN"/>
        </w:rPr>
        <w:t>采购文件</w:t>
      </w:r>
      <w:r>
        <w:rPr>
          <w:rFonts w:hint="eastAsia" w:ascii="宋体" w:hAnsi="宋体" w:eastAsia="宋体" w:cs="宋体"/>
          <w:szCs w:val="21"/>
        </w:rPr>
        <w:t>有重大偏离的投标文件将被拒绝。</w:t>
      </w:r>
    </w:p>
    <w:p w14:paraId="1F6F32B1">
      <w:pPr>
        <w:keepNext w:val="0"/>
        <w:keepLines w:val="0"/>
        <w:pageBreakBefore w:val="0"/>
        <w:kinsoku/>
        <w:wordWrap/>
        <w:overflowPunct/>
        <w:topLinePunct w:val="0"/>
        <w:autoSpaceDE/>
        <w:autoSpaceDN/>
        <w:bidi w:val="0"/>
        <w:snapToGrid w:val="0"/>
        <w:spacing w:line="360" w:lineRule="auto"/>
        <w:ind w:left="420" w:leftChars="200" w:firstLine="0" w:firstLineChars="0"/>
        <w:jc w:val="left"/>
        <w:textAlignment w:val="auto"/>
        <w:rPr>
          <w:rFonts w:hint="eastAsia" w:ascii="宋体" w:hAnsi="宋体" w:eastAsia="宋体" w:cs="宋体"/>
          <w:szCs w:val="21"/>
        </w:rPr>
      </w:pPr>
      <w:bookmarkStart w:id="26" w:name="_Toc123786853"/>
      <w:r>
        <w:rPr>
          <w:rFonts w:hint="eastAsia" w:ascii="宋体" w:eastAsia="宋体" w:cs="宋体"/>
          <w:szCs w:val="21"/>
        </w:rPr>
        <w:t>2.4</w:t>
      </w:r>
      <w:r>
        <w:rPr>
          <w:rFonts w:hint="eastAsia" w:ascii="宋体" w:hAnsi="宋体" w:eastAsia="宋体" w:cs="宋体"/>
          <w:szCs w:val="21"/>
        </w:rPr>
        <w:t>开标程序</w:t>
      </w:r>
      <w:bookmarkEnd w:id="26"/>
      <w:r>
        <w:rPr>
          <w:rFonts w:hint="eastAsia" w:ascii="宋体" w:hAnsi="宋体" w:eastAsia="宋体" w:cs="宋体"/>
          <w:szCs w:val="21"/>
          <w:lang w:eastAsia="zh-CN"/>
        </w:rPr>
        <w:t>按照公司相关制度执行。</w:t>
      </w:r>
      <w:r>
        <w:rPr>
          <w:rFonts w:hint="eastAsia" w:ascii="宋体" w:hAnsi="宋体" w:eastAsia="宋体" w:cs="宋体"/>
          <w:szCs w:val="21"/>
        </w:rPr>
        <w:br w:type="textWrapping"/>
      </w:r>
      <w:r>
        <w:rPr>
          <w:rFonts w:hint="eastAsia" w:ascii="宋体" w:hAnsi="宋体" w:eastAsia="宋体" w:cs="宋体"/>
          <w:szCs w:val="21"/>
        </w:rPr>
        <w:t>2.5评标时除考虑投标报价以外，还将考虑以下因素：</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投标货物的技术水平、性能。</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投标货物的质量和适应性。</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对</w:t>
      </w:r>
      <w:r>
        <w:rPr>
          <w:rFonts w:hint="eastAsia" w:ascii="宋体" w:hAnsi="宋体" w:cs="宋体"/>
          <w:szCs w:val="21"/>
          <w:lang w:eastAsia="zh-CN"/>
        </w:rPr>
        <w:t>采购文件</w:t>
      </w:r>
      <w:r>
        <w:rPr>
          <w:rFonts w:hint="eastAsia" w:ascii="宋体" w:hAnsi="宋体" w:eastAsia="宋体" w:cs="宋体"/>
          <w:szCs w:val="21"/>
        </w:rPr>
        <w:t>中付款方式的响应。</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交货期和供货能力。</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配套设备的齐全性（如有需要）。</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备品备件和售后服务承诺。</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其他特殊要求因素（如安全及环保等）。</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投标人的综合实力、业绩和信誉等。</w:t>
      </w:r>
      <w:r>
        <w:rPr>
          <w:rFonts w:hint="eastAsia" w:ascii="宋体" w:hAnsi="宋体" w:eastAsia="宋体" w:cs="宋体"/>
          <w:szCs w:val="21"/>
        </w:rPr>
        <w:br w:type="textWrapping"/>
      </w:r>
      <w:r>
        <w:rPr>
          <w:rFonts w:hint="eastAsia" w:ascii="宋体" w:hAnsi="宋体" w:eastAsia="宋体" w:cs="宋体"/>
          <w:szCs w:val="21"/>
        </w:rPr>
        <w:t>2.6投标文件中有下列错误必须修正并确认，否则投标文件将被拒绝。</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单价累计之和与总价不一致，以单价为准修改总价，除非单价有明显的小数点错误；</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用文字表示的数值与用数字表示的数值不一致，以文字表示的数值为准；</w:t>
      </w:r>
      <w:r>
        <w:rPr>
          <w:rFonts w:hint="eastAsia" w:ascii="宋体" w:hAnsi="宋体" w:eastAsia="宋体" w:cs="宋体"/>
          <w:szCs w:val="21"/>
        </w:rPr>
        <w:br w:type="textWrapping"/>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文字表述与图形不一致，以文字表述为准。</w:t>
      </w:r>
      <w:r>
        <w:rPr>
          <w:rFonts w:hint="eastAsia" w:ascii="宋体" w:hAnsi="宋体" w:eastAsia="宋体" w:cs="宋体"/>
          <w:szCs w:val="21"/>
        </w:rPr>
        <w:br w:type="textWrapping"/>
      </w:r>
      <w:r>
        <w:rPr>
          <w:rFonts w:hint="eastAsia" w:ascii="宋体" w:hAnsi="宋体" w:eastAsia="宋体" w:cs="宋体"/>
          <w:szCs w:val="21"/>
        </w:rPr>
        <w:t xml:space="preserve">2.7投标文件的澄清    　　 </w:t>
      </w:r>
      <w:r>
        <w:rPr>
          <w:rFonts w:hint="eastAsia" w:ascii="宋体" w:hAnsi="宋体" w:eastAsia="宋体" w:cs="宋体"/>
          <w:szCs w:val="21"/>
        </w:rPr>
        <w:br w:type="textWrapping"/>
      </w:r>
      <w:r>
        <w:rPr>
          <w:rFonts w:hint="eastAsia" w:ascii="宋体" w:hAnsi="宋体" w:eastAsia="宋体" w:cs="宋体"/>
          <w:szCs w:val="21"/>
        </w:rPr>
        <w:t>2.7.1为有助于投标书的审查、评价、比较，评标委员会有权请投标人就投标文件中的有关问题予以说明和澄清。投标人有责任按照招标人通知</w:t>
      </w:r>
      <w:r>
        <w:rPr>
          <w:rFonts w:hint="eastAsia" w:ascii="宋体" w:hAnsi="宋体" w:eastAsia="宋体" w:cs="宋体"/>
          <w:szCs w:val="21"/>
          <w:lang w:eastAsia="zh-CN"/>
        </w:rPr>
        <w:t>的方式</w:t>
      </w:r>
      <w:r>
        <w:rPr>
          <w:rFonts w:hint="eastAsia" w:ascii="宋体" w:hAnsi="宋体" w:eastAsia="宋体" w:cs="宋体"/>
          <w:szCs w:val="21"/>
        </w:rPr>
        <w:t>进行答疑。</w:t>
      </w:r>
      <w:r>
        <w:rPr>
          <w:rFonts w:hint="eastAsia" w:ascii="宋体" w:hAnsi="宋体" w:eastAsia="宋体" w:cs="宋体"/>
          <w:szCs w:val="21"/>
        </w:rPr>
        <w:br w:type="textWrapping"/>
      </w:r>
      <w:r>
        <w:rPr>
          <w:rFonts w:hint="eastAsia" w:ascii="宋体" w:hAnsi="宋体" w:eastAsia="宋体" w:cs="宋体"/>
          <w:szCs w:val="21"/>
        </w:rPr>
        <w:t>2.7.2投标人对要求说明和澄清的问题应以书面形式明确答复，并应有法人授权代表的签署。</w:t>
      </w:r>
      <w:r>
        <w:rPr>
          <w:rFonts w:hint="eastAsia" w:ascii="宋体" w:hAnsi="宋体" w:eastAsia="宋体" w:cs="宋体"/>
          <w:szCs w:val="21"/>
        </w:rPr>
        <w:br w:type="textWrapping"/>
      </w:r>
      <w:r>
        <w:rPr>
          <w:rFonts w:hint="eastAsia" w:ascii="宋体" w:hAnsi="宋体" w:eastAsia="宋体" w:cs="宋体"/>
          <w:szCs w:val="21"/>
        </w:rPr>
        <w:t>2.7.3投标人的澄清文件是投标文件的组成部分，并替代投标文件中被澄清的部分。</w:t>
      </w:r>
      <w:r>
        <w:rPr>
          <w:rFonts w:hint="eastAsia" w:ascii="宋体" w:hAnsi="宋体" w:eastAsia="宋体" w:cs="宋体"/>
          <w:szCs w:val="21"/>
        </w:rPr>
        <w:br w:type="textWrapping"/>
      </w:r>
      <w:r>
        <w:rPr>
          <w:rFonts w:hint="eastAsia" w:ascii="宋体" w:hAnsi="宋体" w:eastAsia="宋体" w:cs="宋体"/>
          <w:szCs w:val="21"/>
        </w:rPr>
        <w:t>2.7.4投标文件的澄清不得改变投标文件的实质内容。</w:t>
      </w:r>
      <w:r>
        <w:rPr>
          <w:rFonts w:hint="eastAsia" w:ascii="宋体" w:hAnsi="宋体" w:eastAsia="宋体" w:cs="宋体"/>
          <w:szCs w:val="21"/>
        </w:rPr>
        <w:br w:type="textWrapping"/>
      </w:r>
      <w:r>
        <w:rPr>
          <w:rFonts w:hint="eastAsia" w:ascii="宋体" w:hAnsi="宋体" w:eastAsia="宋体" w:cs="宋体"/>
          <w:szCs w:val="21"/>
        </w:rPr>
        <w:t>2.7.5采购工作组判断投标文件的响应性仅基于投标文件本身而不靠外部证据。</w:t>
      </w:r>
    </w:p>
    <w:p w14:paraId="1C6EF4F5">
      <w:pPr>
        <w:keepNext w:val="0"/>
        <w:keepLines w:val="0"/>
        <w:pageBreakBefore w:val="0"/>
        <w:kinsoku/>
        <w:wordWrap/>
        <w:overflowPunct/>
        <w:topLinePunct w:val="0"/>
        <w:autoSpaceDE/>
        <w:autoSpaceDN/>
        <w:bidi w:val="0"/>
        <w:snapToGrid w:val="0"/>
        <w:spacing w:line="360" w:lineRule="auto"/>
        <w:ind w:firstLine="420" w:firstLineChars="200"/>
        <w:jc w:val="left"/>
        <w:textAlignment w:val="auto"/>
        <w:rPr>
          <w:rFonts w:hint="eastAsia" w:ascii="宋体" w:hAnsi="宋体" w:eastAsia="宋体" w:cs="宋体"/>
          <w:szCs w:val="21"/>
        </w:rPr>
      </w:pPr>
      <w:r>
        <w:rPr>
          <w:rFonts w:hint="eastAsia" w:ascii="宋体" w:hAnsi="宋体" w:eastAsia="宋体" w:cs="宋体"/>
          <w:szCs w:val="21"/>
        </w:rPr>
        <w:t>2.7.6采购工作组将拒绝被确定为非实质性响应的投标，投标人不能通过修改或撤销与</w:t>
      </w:r>
      <w:r>
        <w:rPr>
          <w:rFonts w:hint="eastAsia" w:ascii="宋体" w:hAnsi="宋体" w:cs="宋体"/>
          <w:szCs w:val="21"/>
          <w:lang w:eastAsia="zh-CN"/>
        </w:rPr>
        <w:t>采购文件</w:t>
      </w:r>
      <w:r>
        <w:rPr>
          <w:rFonts w:hint="eastAsia" w:ascii="宋体" w:hAnsi="宋体" w:eastAsia="宋体" w:cs="宋体"/>
          <w:szCs w:val="21"/>
        </w:rPr>
        <w:t>的不符之处而使其投标成为实质性响应的投标。</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 xml:space="preserve">2.8评标委员会有权选择和拒绝投标人中标。评标委员会无义务向投标人进行任何有关评标的解释。    　　 </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2.9评标过程严格保密。凡是属于审查、澄清、评价和比较的有关资料以及授标建议等均不得向投标人或其他无关的人员透露。 在投标文件的审查、澄清、评价、比较过程中，投标人对招标人或评标委员会施加任何影响的行为，都将导致被取消投标资格。投标人在评标过程中，所进行的企图影响评标结果的不符合招标规定的活动，可能导致其被取消中标资格。</w:t>
      </w:r>
    </w:p>
    <w:p w14:paraId="71C3F648">
      <w:pPr>
        <w:keepNext w:val="0"/>
        <w:keepLines w:val="0"/>
        <w:pageBreakBefore w:val="0"/>
        <w:kinsoku/>
        <w:wordWrap/>
        <w:overflowPunct/>
        <w:topLinePunct w:val="0"/>
        <w:autoSpaceDE/>
        <w:autoSpaceDN/>
        <w:bidi w:val="0"/>
        <w:snapToGrid w:val="0"/>
        <w:spacing w:line="360" w:lineRule="auto"/>
        <w:ind w:firstLine="420" w:firstLineChars="200"/>
        <w:jc w:val="left"/>
        <w:textAlignment w:val="auto"/>
        <w:rPr>
          <w:rFonts w:hint="eastAsia" w:ascii="宋体" w:hAnsi="宋体" w:eastAsia="宋体" w:cs="宋体"/>
          <w:szCs w:val="21"/>
        </w:rPr>
      </w:pPr>
      <w:r>
        <w:rPr>
          <w:rFonts w:hint="eastAsia" w:ascii="宋体" w:hAnsi="宋体" w:eastAsia="宋体" w:cs="宋体"/>
          <w:szCs w:val="21"/>
        </w:rPr>
        <w:t>2.10评标委员会须按投标资料表中所述评标办法，公平、公正、择优确定中标人。</w:t>
      </w:r>
    </w:p>
    <w:p w14:paraId="4997D6AC">
      <w:pPr>
        <w:keepNext w:val="0"/>
        <w:keepLines w:val="0"/>
        <w:pageBreakBefore w:val="0"/>
        <w:kinsoku/>
        <w:wordWrap/>
        <w:overflowPunct/>
        <w:topLinePunct w:val="0"/>
        <w:autoSpaceDE/>
        <w:autoSpaceDN/>
        <w:bidi w:val="0"/>
        <w:snapToGrid w:val="0"/>
        <w:spacing w:line="360" w:lineRule="auto"/>
        <w:ind w:firstLine="420" w:firstLineChars="200"/>
        <w:jc w:val="left"/>
        <w:textAlignment w:val="auto"/>
        <w:rPr>
          <w:rFonts w:hint="eastAsia" w:ascii="宋体" w:hAnsi="宋体" w:eastAsia="宋体" w:cs="宋体"/>
          <w:szCs w:val="21"/>
        </w:rPr>
      </w:pPr>
      <w:r>
        <w:rPr>
          <w:rFonts w:hint="eastAsia" w:ascii="宋体" w:hAnsi="宋体" w:eastAsia="宋体" w:cs="宋体"/>
          <w:szCs w:val="21"/>
        </w:rPr>
        <w:t>2.11在评标过程中，出现各类带有争议性或不明确性问题均由采购工作组共同研究确定。若各评委意见不一致时，须经采购工作组全体人员独立表决并按少数服从多数的原则，形成最终书面决议。书面决议须经采购工作组全体人员签名确认后上报采购工作组组长及公司领导裁决。</w:t>
      </w:r>
    </w:p>
    <w:p w14:paraId="1D0EF89C">
      <w:pPr>
        <w:keepNext w:val="0"/>
        <w:keepLines w:val="0"/>
        <w:pageBreakBefore w:val="0"/>
        <w:kinsoku/>
        <w:wordWrap/>
        <w:overflowPunct/>
        <w:topLinePunct w:val="0"/>
        <w:autoSpaceDE/>
        <w:autoSpaceDN/>
        <w:bidi w:val="0"/>
        <w:snapToGrid w:val="0"/>
        <w:spacing w:line="360" w:lineRule="auto"/>
        <w:ind w:firstLine="420" w:firstLineChars="200"/>
        <w:jc w:val="left"/>
        <w:textAlignment w:val="auto"/>
        <w:rPr>
          <w:rFonts w:hint="eastAsia" w:ascii="宋体" w:hAnsi="宋体" w:eastAsia="宋体" w:cs="宋体"/>
          <w:szCs w:val="21"/>
        </w:rPr>
      </w:pPr>
      <w:r>
        <w:rPr>
          <w:rFonts w:hint="eastAsia" w:ascii="宋体" w:hAnsi="宋体" w:eastAsia="宋体" w:cs="宋体"/>
          <w:szCs w:val="21"/>
        </w:rPr>
        <w:t>2.12开标后，投标文件概不退还。</w:t>
      </w:r>
    </w:p>
    <w:p w14:paraId="0C807F2E">
      <w:pPr>
        <w:keepNext w:val="0"/>
        <w:keepLines w:val="0"/>
        <w:pageBreakBefore w:val="0"/>
        <w:kinsoku/>
        <w:wordWrap/>
        <w:overflowPunct/>
        <w:topLinePunct w:val="0"/>
        <w:autoSpaceDE/>
        <w:autoSpaceDN/>
        <w:bidi w:val="0"/>
        <w:snapToGrid w:val="0"/>
        <w:spacing w:line="360" w:lineRule="auto"/>
        <w:ind w:firstLine="420" w:firstLineChars="200"/>
        <w:jc w:val="left"/>
        <w:textAlignment w:val="auto"/>
        <w:rPr>
          <w:rFonts w:hint="eastAsia"/>
          <w:lang w:eastAsia="zh-CN"/>
        </w:rPr>
      </w:pPr>
      <w:r>
        <w:rPr>
          <w:rFonts w:hint="eastAsia" w:ascii="宋体" w:hAnsi="宋体" w:eastAsia="宋体" w:cs="宋体"/>
          <w:szCs w:val="21"/>
        </w:rPr>
        <w:t>2.13评标标准及方法：</w:t>
      </w:r>
      <w:r>
        <w:t>本项目</w:t>
      </w:r>
      <w:r>
        <w:rPr>
          <w:rFonts w:hint="eastAsia"/>
          <w:lang w:eastAsia="zh-CN"/>
        </w:rPr>
        <w:t>采用符合要求的情况下低价中标。</w:t>
      </w:r>
    </w:p>
    <w:p w14:paraId="4B2F2A15">
      <w:pPr>
        <w:keepNext w:val="0"/>
        <w:keepLines w:val="0"/>
        <w:pageBreakBefore w:val="0"/>
        <w:numPr>
          <w:ilvl w:val="0"/>
          <w:numId w:val="0"/>
        </w:numPr>
        <w:kinsoku/>
        <w:wordWrap/>
        <w:overflowPunct/>
        <w:topLinePunct w:val="0"/>
        <w:autoSpaceDE/>
        <w:autoSpaceDN/>
        <w:bidi w:val="0"/>
        <w:snapToGrid w:val="0"/>
        <w:spacing w:line="360" w:lineRule="auto"/>
        <w:ind w:firstLine="420" w:firstLineChars="200"/>
        <w:jc w:val="left"/>
        <w:textAlignment w:val="auto"/>
        <w:rPr>
          <w:rFonts w:hint="eastAsia" w:ascii="宋体" w:hAnsi="宋体" w:eastAsia="宋体" w:cs="宋体"/>
          <w:szCs w:val="21"/>
          <w:lang w:eastAsia="zh-CN"/>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本项目采用经评审的最低投标价法确定中标候选人，评审委员会依据</w:t>
      </w:r>
      <w:r>
        <w:rPr>
          <w:rFonts w:hint="eastAsia" w:ascii="宋体" w:hAnsi="宋体" w:cs="宋体"/>
          <w:szCs w:val="21"/>
          <w:lang w:eastAsia="zh-CN"/>
        </w:rPr>
        <w:t>采购文件</w:t>
      </w:r>
      <w:r>
        <w:rPr>
          <w:rFonts w:hint="eastAsia" w:ascii="宋体" w:hAnsi="宋体" w:eastAsia="宋体" w:cs="宋体"/>
          <w:szCs w:val="21"/>
        </w:rPr>
        <w:t>规定的各项要求，对投标文件进行审核，经评审委员会认定为资格性或符合性评审不合格，不得进入下一阶段评审。在全部满足</w:t>
      </w:r>
      <w:r>
        <w:rPr>
          <w:rFonts w:hint="eastAsia" w:ascii="宋体" w:hAnsi="宋体" w:cs="宋体"/>
          <w:szCs w:val="21"/>
          <w:lang w:eastAsia="zh-CN"/>
        </w:rPr>
        <w:t>采购文件</w:t>
      </w:r>
      <w:r>
        <w:rPr>
          <w:rFonts w:hint="eastAsia" w:ascii="宋体" w:hAnsi="宋体" w:eastAsia="宋体" w:cs="宋体"/>
          <w:szCs w:val="21"/>
        </w:rPr>
        <w:t>实质性要求投标人按照第三条价格谈判原则确定中标候选人</w:t>
      </w:r>
      <w:r>
        <w:rPr>
          <w:rFonts w:hint="eastAsia" w:ascii="宋体" w:hAnsi="宋体" w:eastAsia="宋体" w:cs="宋体"/>
          <w:szCs w:val="21"/>
          <w:lang w:eastAsia="zh-CN"/>
        </w:rPr>
        <w:t>。</w:t>
      </w:r>
    </w:p>
    <w:p w14:paraId="33B05A34">
      <w:pPr>
        <w:keepNext w:val="0"/>
        <w:keepLines w:val="0"/>
        <w:pageBreakBefore w:val="0"/>
        <w:kinsoku/>
        <w:wordWrap/>
        <w:overflowPunct/>
        <w:topLinePunct w:val="0"/>
        <w:autoSpaceDE/>
        <w:autoSpaceDN/>
        <w:bidi w:val="0"/>
        <w:snapToGrid w:val="0"/>
        <w:spacing w:line="360" w:lineRule="auto"/>
        <w:ind w:firstLine="420" w:firstLineChars="200"/>
        <w:jc w:val="left"/>
        <w:textAlignment w:val="auto"/>
        <w:rPr>
          <w:rFonts w:hint="eastAsia" w:ascii="宋体" w:hAnsi="宋体" w:eastAsia="宋体" w:cs="宋体"/>
          <w:sz w:val="24"/>
          <w:szCs w:val="24"/>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投标人单位是否处于国家、行业质量处罚和</w:t>
      </w:r>
      <w:bookmarkStart w:id="27" w:name="_Toc21984_WPSOffice_Level1"/>
      <w:r>
        <w:rPr>
          <w:rFonts w:hint="eastAsia" w:ascii="宋体" w:hAnsi="宋体" w:eastAsia="宋体" w:cs="宋体"/>
          <w:szCs w:val="21"/>
        </w:rPr>
        <w:t>取消投标资格处罚期内。</w:t>
      </w:r>
      <w:bookmarkEnd w:id="27"/>
    </w:p>
    <w:p w14:paraId="51368577">
      <w:pPr>
        <w:keepNext w:val="0"/>
        <w:keepLines w:val="0"/>
        <w:pageBreakBefore w:val="0"/>
        <w:numPr>
          <w:ilvl w:val="0"/>
          <w:numId w:val="0"/>
        </w:numPr>
        <w:kinsoku/>
        <w:wordWrap/>
        <w:overflowPunct/>
        <w:topLinePunct w:val="0"/>
        <w:autoSpaceDE/>
        <w:autoSpaceDN/>
        <w:bidi w:val="0"/>
        <w:snapToGrid w:val="0"/>
        <w:spacing w:line="360" w:lineRule="auto"/>
        <w:ind w:firstLine="420" w:firstLineChars="200"/>
        <w:jc w:val="left"/>
        <w:textAlignment w:val="auto"/>
        <w:rPr>
          <w:rFonts w:hint="eastAsia" w:ascii="宋体" w:hAnsi="宋体" w:eastAsia="宋体" w:cs="宋体"/>
          <w:szCs w:val="21"/>
        </w:rPr>
      </w:pP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评审投标文件对</w:t>
      </w:r>
      <w:r>
        <w:rPr>
          <w:rFonts w:hint="eastAsia" w:ascii="宋体" w:hAnsi="宋体" w:cs="宋体"/>
          <w:szCs w:val="21"/>
          <w:lang w:eastAsia="zh-CN"/>
        </w:rPr>
        <w:t>采购文件</w:t>
      </w:r>
      <w:r>
        <w:rPr>
          <w:rFonts w:hint="eastAsia" w:ascii="宋体" w:hAnsi="宋体" w:eastAsia="宋体" w:cs="宋体"/>
          <w:szCs w:val="21"/>
        </w:rPr>
        <w:t>的满足程度，必须满足</w:t>
      </w:r>
      <w:r>
        <w:rPr>
          <w:rFonts w:hint="eastAsia" w:ascii="宋体" w:hAnsi="宋体" w:cs="宋体"/>
          <w:szCs w:val="21"/>
          <w:lang w:eastAsia="zh-CN"/>
        </w:rPr>
        <w:t>采购文件</w:t>
      </w:r>
      <w:r>
        <w:rPr>
          <w:rFonts w:hint="eastAsia" w:ascii="宋体" w:hAnsi="宋体" w:eastAsia="宋体" w:cs="宋体"/>
          <w:szCs w:val="21"/>
        </w:rPr>
        <w:t>实质性要求，如企业规模、工商税务资质、</w:t>
      </w:r>
      <w:r>
        <w:rPr>
          <w:rFonts w:hint="eastAsia" w:ascii="宋体" w:hAnsi="宋体" w:eastAsia="宋体" w:cs="宋体"/>
          <w:szCs w:val="21"/>
          <w:lang w:eastAsia="zh-CN"/>
        </w:rPr>
        <w:t>服务</w:t>
      </w:r>
      <w:r>
        <w:rPr>
          <w:rFonts w:hint="eastAsia" w:ascii="宋体" w:hAnsi="宋体" w:eastAsia="宋体" w:cs="宋体"/>
          <w:szCs w:val="21"/>
        </w:rPr>
        <w:t>资质、银行资信、</w:t>
      </w:r>
      <w:r>
        <w:rPr>
          <w:rFonts w:hint="eastAsia" w:ascii="宋体" w:hAnsi="宋体" w:eastAsia="宋体" w:cs="宋体"/>
          <w:szCs w:val="21"/>
          <w:lang w:eastAsia="zh-CN"/>
        </w:rPr>
        <w:t>类似项目业绩</w:t>
      </w:r>
      <w:r>
        <w:rPr>
          <w:rFonts w:hint="eastAsia" w:ascii="宋体" w:hAnsi="宋体" w:eastAsia="宋体" w:cs="宋体"/>
          <w:szCs w:val="21"/>
        </w:rPr>
        <w:t>、付款方式、交货期、税费、合同条款、文件的签署是否有偏差等。</w:t>
      </w:r>
    </w:p>
    <w:p w14:paraId="6AD5455A">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szCs w:val="21"/>
        </w:rPr>
      </w:pPr>
      <w:r>
        <w:rPr>
          <w:rFonts w:hint="eastAsia" w:ascii="宋体" w:hAnsi="宋体" w:eastAsia="宋体" w:cs="宋体"/>
          <w:szCs w:val="21"/>
        </w:rPr>
        <w:t>第一次报价低于招标方拦标价格且为最低价资质符合要求的投标方直接选为中标候选人；第一次报价均高于招标方拦标价格时，组织投标单位进行第二次或多轮次报价，报价最低者且低于招标方拦标价格时选为中标候选人。</w:t>
      </w:r>
      <w:r>
        <w:rPr>
          <w:rFonts w:hint="eastAsia" w:ascii="宋体" w:hAnsi="宋体" w:eastAsia="宋体" w:cs="宋体"/>
          <w:szCs w:val="21"/>
        </w:rPr>
        <w:br w:type="textWrapping"/>
      </w:r>
      <w:r>
        <w:rPr>
          <w:rFonts w:hint="eastAsia" w:ascii="宋体" w:hAnsi="宋体" w:eastAsia="宋体" w:cs="宋体"/>
          <w:b/>
          <w:bCs/>
          <w:szCs w:val="21"/>
        </w:rPr>
        <w:t>六、授予合同 </w:t>
      </w:r>
      <w:r>
        <w:rPr>
          <w:rFonts w:hint="eastAsia" w:ascii="宋体" w:hAnsi="宋体" w:eastAsia="宋体" w:cs="宋体"/>
          <w:szCs w:val="21"/>
        </w:rPr>
        <w:t xml:space="preserve">   　　 </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 xml:space="preserve">1.中标通知    　　 </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1.1评标结束后，采购工作组提出的书面评标报告经公司领导审批后，确定中标人。招标人将以书面形式发出《中标通知书》，《中标通知书》一经发出即发生法律效力。</w:t>
      </w:r>
    </w:p>
    <w:p w14:paraId="3A7B7C67">
      <w:pPr>
        <w:keepNext w:val="0"/>
        <w:keepLines w:val="0"/>
        <w:pageBreakBefore w:val="0"/>
        <w:widowControl w:val="0"/>
        <w:tabs>
          <w:tab w:val="left" w:pos="753"/>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Cs/>
          <w:szCs w:val="21"/>
        </w:rPr>
      </w:pPr>
      <w:r>
        <w:rPr>
          <w:rFonts w:hint="eastAsia" w:ascii="宋体" w:hAnsi="宋体" w:eastAsia="宋体" w:cs="宋体"/>
          <w:szCs w:val="21"/>
        </w:rPr>
        <w:t>合同将授予符合下列条件之一的投标人：</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能够最大限度地满足</w:t>
      </w:r>
      <w:r>
        <w:rPr>
          <w:rFonts w:hint="eastAsia" w:ascii="宋体" w:hAnsi="宋体" w:cs="宋体"/>
          <w:szCs w:val="21"/>
          <w:lang w:eastAsia="zh-CN"/>
        </w:rPr>
        <w:t>采购文件</w:t>
      </w:r>
      <w:r>
        <w:rPr>
          <w:rFonts w:hint="eastAsia" w:ascii="宋体" w:hAnsi="宋体" w:eastAsia="宋体" w:cs="宋体"/>
          <w:szCs w:val="21"/>
        </w:rPr>
        <w:t>中规定的各项综合评价标准；</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能够满足招标的实质性要求，并且经评审的投标价格最低，但是投标价格低于成本的除外。</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微软雅黑" w:hAnsi="微软雅黑" w:eastAsia="微软雅黑" w:cs="微软雅黑"/>
          <w:kern w:val="2"/>
          <w:sz w:val="21"/>
          <w:szCs w:val="21"/>
          <w:lang w:val="en-US" w:eastAsia="zh-CN" w:bidi="ar-SA"/>
        </w:rPr>
        <w:t xml:space="preserve">● </w:t>
      </w:r>
      <w:r>
        <w:rPr>
          <w:rFonts w:hint="eastAsia" w:ascii="宋体" w:hAnsi="宋体" w:eastAsia="宋体" w:cs="宋体"/>
          <w:szCs w:val="21"/>
        </w:rPr>
        <w:t>授予合同时变更数量的权利</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 xml:space="preserve">招标人在授予合同时有权对"招标货物一览表"中规定的货物数量和服务予以增加或减少，或分项选择中标人。    　　 </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1.2招标人对没有中标的投标人不解释落标原因，不退回投标文件。</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 xml:space="preserve">1.3《中标通知书》将作为签订合同的依据。    </w:t>
      </w:r>
      <w:r>
        <w:rPr>
          <w:rFonts w:hint="eastAsia" w:ascii="宋体" w:hAnsi="宋体" w:eastAsia="宋体" w:cs="宋体"/>
          <w:szCs w:val="21"/>
        </w:rPr>
        <w:br w:type="textWrapping"/>
      </w:r>
      <w:r>
        <w:rPr>
          <w:rFonts w:hint="eastAsia" w:ascii="宋体" w:hAnsi="宋体" w:eastAsia="宋体" w:cs="宋体"/>
          <w:b/>
          <w:bCs/>
          <w:szCs w:val="21"/>
        </w:rPr>
        <w:t>七、签订合同</w:t>
      </w:r>
      <w:r>
        <w:rPr>
          <w:rFonts w:hint="eastAsia" w:ascii="宋体" w:hAnsi="宋体" w:eastAsia="宋体" w:cs="宋体"/>
          <w:b/>
          <w:bCs/>
          <w:szCs w:val="21"/>
        </w:rPr>
        <w:br w:type="textWrapping"/>
      </w:r>
      <w:r>
        <w:rPr>
          <w:rFonts w:hint="eastAsia" w:ascii="宋体" w:hAnsi="宋体" w:cs="宋体"/>
          <w:b/>
          <w:bCs/>
          <w:szCs w:val="21"/>
          <w:lang w:val="en-US" w:eastAsia="zh-CN"/>
        </w:rPr>
        <w:t xml:space="preserve">    </w:t>
      </w:r>
      <w:r>
        <w:rPr>
          <w:rFonts w:hint="eastAsia" w:ascii="宋体" w:hAnsi="宋体" w:eastAsia="宋体" w:cs="宋体"/>
          <w:szCs w:val="21"/>
        </w:rPr>
        <w:t>1.签订合同</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1.1中标人收到《中标通知书》后，按《中标通知书》中规定的时间地点与买方签订合同。</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1.2买卖双方共同承认的</w:t>
      </w:r>
      <w:r>
        <w:rPr>
          <w:rFonts w:hint="eastAsia" w:ascii="宋体" w:hAnsi="宋体" w:cs="宋体"/>
          <w:szCs w:val="21"/>
          <w:lang w:eastAsia="zh-CN"/>
        </w:rPr>
        <w:t>采购文件</w:t>
      </w:r>
      <w:r>
        <w:rPr>
          <w:rFonts w:hint="eastAsia" w:ascii="宋体" w:hAnsi="宋体" w:eastAsia="宋体" w:cs="宋体"/>
          <w:szCs w:val="21"/>
        </w:rPr>
        <w:t xml:space="preserve">、投标文件及评标过程中形成的澄清文件等书面文件均作为签订合同的依据。    　　 </w:t>
      </w:r>
      <w:r>
        <w:rPr>
          <w:rFonts w:hint="eastAsia" w:ascii="宋体" w:hAnsi="宋体" w:eastAsia="宋体" w:cs="宋体"/>
          <w:szCs w:val="21"/>
        </w:rPr>
        <w:br w:type="textWrapping"/>
      </w:r>
      <w:r>
        <w:rPr>
          <w:rFonts w:hint="eastAsia" w:ascii="宋体" w:hAnsi="宋体" w:cs="宋体"/>
          <w:szCs w:val="21"/>
          <w:lang w:val="en-US" w:eastAsia="zh-CN"/>
        </w:rPr>
        <w:t xml:space="preserve">    </w:t>
      </w:r>
      <w:r>
        <w:rPr>
          <w:rFonts w:hint="eastAsia" w:ascii="宋体" w:hAnsi="宋体" w:eastAsia="宋体" w:cs="宋体"/>
          <w:szCs w:val="21"/>
        </w:rPr>
        <w:t>2.拒签合同</w:t>
      </w:r>
      <w:r>
        <w:rPr>
          <w:rFonts w:hint="eastAsia" w:ascii="宋体" w:hAnsi="宋体" w:eastAsia="宋体" w:cs="宋体"/>
          <w:szCs w:val="21"/>
        </w:rPr>
        <w:br w:type="textWrapping"/>
      </w:r>
      <w:r>
        <w:rPr>
          <w:rFonts w:hint="eastAsia" w:ascii="宋体" w:hAnsi="宋体" w:eastAsia="宋体" w:cs="宋体"/>
          <w:bCs/>
          <w:szCs w:val="21"/>
        </w:rPr>
        <w:t>招标人和中标人若无法按中标通知书规定签订合同时，应协商解决。协商无效时应按相关法律法规解决。</w:t>
      </w:r>
    </w:p>
    <w:p w14:paraId="60894A36">
      <w:pPr>
        <w:keepNext w:val="0"/>
        <w:keepLines w:val="0"/>
        <w:pageBreakBefore w:val="0"/>
        <w:kinsoku/>
        <w:wordWrap/>
        <w:overflowPunct/>
        <w:topLinePunct w:val="0"/>
        <w:autoSpaceDE/>
        <w:autoSpaceDN/>
        <w:bidi w:val="0"/>
        <w:spacing w:line="360" w:lineRule="auto"/>
        <w:ind w:firstLine="420" w:firstLineChars="200"/>
        <w:jc w:val="left"/>
        <w:textAlignment w:val="auto"/>
        <w:rPr>
          <w:rFonts w:hint="eastAsia" w:ascii="宋体" w:hAnsi="宋体"/>
          <w:b/>
          <w:sz w:val="36"/>
          <w:szCs w:val="36"/>
        </w:rPr>
      </w:pPr>
      <w:r>
        <w:rPr>
          <w:rFonts w:hint="eastAsia" w:ascii="宋体" w:hAnsi="宋体" w:eastAsia="宋体" w:cs="宋体"/>
          <w:szCs w:val="21"/>
        </w:rPr>
        <w:t>3.中标人违约</w:t>
      </w:r>
      <w:r>
        <w:rPr>
          <w:rFonts w:hint="eastAsia" w:ascii="宋体" w:hAnsi="宋体" w:eastAsia="宋体" w:cs="宋体"/>
          <w:szCs w:val="21"/>
        </w:rPr>
        <w:br w:type="textWrapping"/>
      </w:r>
      <w:r>
        <w:rPr>
          <w:rFonts w:hint="eastAsia" w:ascii="宋体" w:hAnsi="宋体" w:eastAsia="宋体" w:cs="宋体"/>
          <w:szCs w:val="21"/>
        </w:rPr>
        <w:t>如中标人违约，招标人可从中标候选人中重新选定中标单位或重新组织招标，组织供需双方签订经济合同。</w:t>
      </w:r>
      <w:bookmarkEnd w:id="0"/>
    </w:p>
    <w:p w14:paraId="44E9391B">
      <w:pPr>
        <w:keepNext w:val="0"/>
        <w:keepLines w:val="0"/>
        <w:pageBreakBefore w:val="0"/>
        <w:kinsoku/>
        <w:wordWrap/>
        <w:overflowPunct/>
        <w:topLinePunct w:val="0"/>
        <w:autoSpaceDE/>
        <w:autoSpaceDN/>
        <w:bidi w:val="0"/>
        <w:spacing w:line="360" w:lineRule="auto"/>
        <w:ind w:firstLine="723" w:firstLineChars="200"/>
        <w:textAlignment w:val="auto"/>
        <w:rPr>
          <w:rFonts w:hint="eastAsia" w:ascii="宋体" w:hAnsi="宋体"/>
          <w:b/>
          <w:sz w:val="36"/>
          <w:szCs w:val="36"/>
        </w:rPr>
      </w:pPr>
      <w:r>
        <w:rPr>
          <w:rFonts w:hint="eastAsia" w:ascii="宋体" w:hAnsi="宋体"/>
          <w:b/>
          <w:sz w:val="36"/>
          <w:szCs w:val="36"/>
        </w:rPr>
        <w:br w:type="page"/>
      </w:r>
    </w:p>
    <w:p w14:paraId="129AA21D">
      <w:pPr>
        <w:pStyle w:val="9"/>
        <w:numPr>
          <w:ilvl w:val="0"/>
          <w:numId w:val="1"/>
        </w:numPr>
        <w:spacing w:after="0" w:line="460" w:lineRule="exact"/>
        <w:ind w:left="0" w:leftChars="0" w:firstLine="0" w:firstLineChars="0"/>
        <w:jc w:val="center"/>
        <w:rPr>
          <w:rFonts w:hint="eastAsia" w:ascii="宋体" w:hAnsi="宋体"/>
          <w:b/>
          <w:sz w:val="36"/>
          <w:szCs w:val="36"/>
        </w:rPr>
      </w:pPr>
      <w:r>
        <w:rPr>
          <w:rFonts w:hint="eastAsia" w:ascii="宋体" w:hAnsi="宋体"/>
          <w:b/>
          <w:sz w:val="36"/>
          <w:szCs w:val="36"/>
        </w:rPr>
        <w:t xml:space="preserve">  招标项目技术要求</w:t>
      </w:r>
    </w:p>
    <w:p w14:paraId="6C70D540">
      <w:pPr>
        <w:pStyle w:val="9"/>
        <w:numPr>
          <w:ilvl w:val="0"/>
          <w:numId w:val="0"/>
        </w:numPr>
        <w:spacing w:after="0" w:line="460" w:lineRule="exact"/>
        <w:ind w:leftChars="0"/>
        <w:jc w:val="both"/>
        <w:rPr>
          <w:rFonts w:hint="eastAsia" w:ascii="宋体" w:hAnsi="宋体"/>
          <w:b/>
          <w:sz w:val="36"/>
          <w:szCs w:val="36"/>
        </w:rPr>
      </w:pPr>
    </w:p>
    <w:p w14:paraId="6F65E442">
      <w:pPr>
        <w:numPr>
          <w:ilvl w:val="0"/>
          <w:numId w:val="0"/>
        </w:numPr>
        <w:spacing w:line="360" w:lineRule="exact"/>
        <w:ind w:left="105" w:leftChars="0" w:firstLine="0" w:firstLineChars="0"/>
        <w:jc w:val="left"/>
        <w:rPr>
          <w:rFonts w:ascii="宋体" w:hAnsi="宋体"/>
          <w:b/>
          <w:bCs/>
          <w:szCs w:val="21"/>
        </w:rPr>
      </w:pPr>
      <w:r>
        <w:rPr>
          <w:rFonts w:hint="eastAsia" w:ascii="宋体" w:hAnsi="宋体" w:eastAsia="宋体" w:cs="Times New Roman"/>
          <w:b/>
          <w:bCs/>
          <w:kern w:val="2"/>
          <w:sz w:val="21"/>
          <w:szCs w:val="21"/>
          <w:lang w:val="en-US" w:eastAsia="zh-CN" w:bidi="ar-SA"/>
        </w:rPr>
        <w:t>一、</w:t>
      </w:r>
      <w:r>
        <w:rPr>
          <w:rFonts w:ascii="宋体" w:hAnsi="宋体"/>
          <w:b/>
          <w:bCs/>
          <w:szCs w:val="21"/>
        </w:rPr>
        <w:t>技术要求</w:t>
      </w:r>
    </w:p>
    <w:p w14:paraId="363116AE">
      <w:pPr>
        <w:numPr>
          <w:ilvl w:val="0"/>
          <w:numId w:val="0"/>
        </w:numPr>
        <w:spacing w:line="360" w:lineRule="exact"/>
        <w:ind w:left="105" w:leftChars="0"/>
        <w:jc w:val="left"/>
        <w:rPr>
          <w:rFonts w:ascii="宋体" w:hAnsi="宋体"/>
          <w:b/>
          <w:bCs/>
          <w:szCs w:val="21"/>
        </w:rPr>
      </w:pPr>
    </w:p>
    <w:tbl>
      <w:tblPr>
        <w:tblStyle w:val="13"/>
        <w:tblW w:w="451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66"/>
        <w:gridCol w:w="1318"/>
        <w:gridCol w:w="1590"/>
        <w:gridCol w:w="900"/>
        <w:gridCol w:w="4458"/>
      </w:tblGrid>
      <w:tr w14:paraId="2E637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jc w:val="center"/>
        </w:trPr>
        <w:tc>
          <w:tcPr>
            <w:tcW w:w="320" w:type="pct"/>
            <w:tcBorders>
              <w:top w:val="single" w:color="auto" w:sz="4" w:space="0"/>
              <w:left w:val="single" w:color="auto" w:sz="4" w:space="0"/>
              <w:bottom w:val="single" w:color="000000" w:sz="4" w:space="0"/>
              <w:right w:val="single" w:color="auto" w:sz="4" w:space="0"/>
            </w:tcBorders>
            <w:shd w:val="clear" w:color="auto" w:fill="FFFFFF"/>
            <w:vAlign w:val="center"/>
          </w:tcPr>
          <w:p w14:paraId="73FE86C8">
            <w:pPr>
              <w:keepNext w:val="0"/>
              <w:keepLines w:val="0"/>
              <w:widowControl/>
              <w:suppressLineNumbers w:val="0"/>
              <w:spacing w:line="240" w:lineRule="auto"/>
              <w:jc w:val="center"/>
              <w:textAlignment w:val="center"/>
              <w:rPr>
                <w:rFonts w:hint="eastAsia" w:ascii="宋体" w:hAnsi="宋体" w:eastAsia="宋体" w:cs="宋体"/>
                <w:b/>
                <w:bCs/>
                <w:i w:val="0"/>
                <w:color w:val="000000"/>
                <w:kern w:val="0"/>
                <w:sz w:val="21"/>
                <w:szCs w:val="21"/>
                <w:u w:val="none"/>
                <w:lang w:val="en-US" w:eastAsia="zh-CN" w:bidi="ar"/>
              </w:rPr>
            </w:pPr>
            <w:r>
              <w:rPr>
                <w:rFonts w:hint="eastAsia" w:ascii="宋体" w:hAnsi="宋体" w:eastAsia="宋体" w:cs="宋体"/>
                <w:b/>
                <w:bCs/>
                <w:i w:val="0"/>
                <w:color w:val="000000"/>
                <w:kern w:val="0"/>
                <w:sz w:val="21"/>
                <w:szCs w:val="21"/>
                <w:u w:val="none"/>
                <w:lang w:val="en-US" w:eastAsia="zh-CN" w:bidi="ar"/>
              </w:rPr>
              <w:t>序号</w:t>
            </w:r>
          </w:p>
        </w:tc>
        <w:tc>
          <w:tcPr>
            <w:tcW w:w="746" w:type="pct"/>
            <w:tcBorders>
              <w:top w:val="single" w:color="000000" w:sz="4" w:space="0"/>
              <w:left w:val="single" w:color="auto" w:sz="4" w:space="0"/>
              <w:bottom w:val="single" w:color="000000" w:sz="4" w:space="0"/>
              <w:right w:val="single" w:color="000000" w:sz="4" w:space="0"/>
            </w:tcBorders>
            <w:shd w:val="clear" w:color="auto" w:fill="FFFFFF"/>
            <w:vAlign w:val="center"/>
          </w:tcPr>
          <w:p w14:paraId="6ABE1440">
            <w:pPr>
              <w:keepNext w:val="0"/>
              <w:keepLines w:val="0"/>
              <w:widowControl/>
              <w:suppressLineNumbers w:val="0"/>
              <w:spacing w:line="240" w:lineRule="auto"/>
              <w:jc w:val="center"/>
              <w:textAlignment w:val="center"/>
              <w:rPr>
                <w:rFonts w:hint="eastAsia" w:ascii="宋体" w:hAnsi="宋体" w:eastAsia="宋体" w:cs="宋体"/>
                <w:b/>
                <w:bCs/>
                <w:i w:val="0"/>
                <w:color w:val="000000"/>
                <w:kern w:val="0"/>
                <w:sz w:val="21"/>
                <w:szCs w:val="21"/>
                <w:u w:val="none"/>
                <w:lang w:val="en-US" w:eastAsia="zh-CN" w:bidi="ar"/>
              </w:rPr>
            </w:pPr>
            <w:r>
              <w:rPr>
                <w:rFonts w:hint="eastAsia" w:ascii="宋体" w:hAnsi="宋体" w:eastAsia="宋体" w:cs="宋体"/>
                <w:b/>
                <w:bCs/>
                <w:i w:val="0"/>
                <w:color w:val="000000"/>
                <w:kern w:val="0"/>
                <w:sz w:val="21"/>
                <w:szCs w:val="21"/>
                <w:u w:val="none"/>
                <w:lang w:val="en-US" w:eastAsia="zh-CN" w:bidi="ar"/>
              </w:rPr>
              <w:t>设备名称</w:t>
            </w:r>
          </w:p>
        </w:tc>
        <w:tc>
          <w:tcPr>
            <w:tcW w:w="9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455E8A">
            <w:pPr>
              <w:keepNext w:val="0"/>
              <w:keepLines w:val="0"/>
              <w:widowControl/>
              <w:suppressLineNumbers w:val="0"/>
              <w:spacing w:line="240" w:lineRule="auto"/>
              <w:jc w:val="center"/>
              <w:textAlignment w:val="center"/>
              <w:rPr>
                <w:rFonts w:hint="eastAsia" w:ascii="宋体" w:hAnsi="宋体" w:eastAsia="宋体" w:cs="宋体"/>
                <w:b/>
                <w:bCs/>
                <w:i w:val="0"/>
                <w:color w:val="000000"/>
                <w:kern w:val="0"/>
                <w:sz w:val="21"/>
                <w:szCs w:val="21"/>
                <w:u w:val="none"/>
                <w:lang w:val="en-US" w:eastAsia="zh-CN" w:bidi="ar"/>
              </w:rPr>
            </w:pPr>
            <w:r>
              <w:rPr>
                <w:rFonts w:hint="eastAsia" w:ascii="宋体" w:hAnsi="宋体" w:cs="宋体"/>
                <w:b/>
                <w:bCs/>
                <w:i w:val="0"/>
                <w:color w:val="000000"/>
                <w:kern w:val="0"/>
                <w:sz w:val="21"/>
                <w:szCs w:val="21"/>
                <w:u w:val="none"/>
                <w:lang w:val="en-US" w:eastAsia="zh-CN" w:bidi="ar"/>
              </w:rPr>
              <w:t>设备型号</w:t>
            </w:r>
          </w:p>
        </w:tc>
        <w:tc>
          <w:tcPr>
            <w:tcW w:w="50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315C77">
            <w:pPr>
              <w:keepNext w:val="0"/>
              <w:keepLines w:val="0"/>
              <w:widowControl/>
              <w:suppressLineNumbers w:val="0"/>
              <w:spacing w:line="240" w:lineRule="auto"/>
              <w:jc w:val="center"/>
              <w:textAlignment w:val="center"/>
              <w:rPr>
                <w:rFonts w:hint="default" w:ascii="宋体" w:hAnsi="宋体" w:eastAsia="宋体" w:cs="宋体"/>
                <w:b/>
                <w:bCs/>
                <w:i w:val="0"/>
                <w:color w:val="000000"/>
                <w:kern w:val="0"/>
                <w:sz w:val="21"/>
                <w:szCs w:val="21"/>
                <w:u w:val="none"/>
                <w:lang w:val="en-US" w:eastAsia="zh-CN" w:bidi="ar"/>
              </w:rPr>
            </w:pPr>
            <w:r>
              <w:rPr>
                <w:rFonts w:hint="eastAsia" w:ascii="宋体" w:hAnsi="宋体" w:cs="宋体"/>
                <w:b/>
                <w:bCs/>
                <w:i w:val="0"/>
                <w:color w:val="000000"/>
                <w:kern w:val="0"/>
                <w:sz w:val="21"/>
                <w:szCs w:val="21"/>
                <w:u w:val="none"/>
                <w:lang w:val="en-US" w:eastAsia="zh-CN" w:bidi="ar"/>
              </w:rPr>
              <w:t>数量</w:t>
            </w:r>
          </w:p>
        </w:tc>
        <w:tc>
          <w:tcPr>
            <w:tcW w:w="25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D9DCAE">
            <w:pPr>
              <w:keepNext w:val="0"/>
              <w:keepLines w:val="0"/>
              <w:widowControl/>
              <w:suppressLineNumbers w:val="0"/>
              <w:spacing w:line="240" w:lineRule="auto"/>
              <w:jc w:val="center"/>
              <w:textAlignment w:val="center"/>
              <w:rPr>
                <w:rFonts w:hint="eastAsia" w:ascii="宋体" w:hAnsi="宋体" w:eastAsia="宋体" w:cs="宋体"/>
                <w:b/>
                <w:bCs/>
                <w:i w:val="0"/>
                <w:color w:val="000000"/>
                <w:kern w:val="0"/>
                <w:sz w:val="21"/>
                <w:szCs w:val="21"/>
                <w:u w:val="none"/>
                <w:lang w:val="en-US" w:eastAsia="zh-CN" w:bidi="ar"/>
              </w:rPr>
            </w:pPr>
            <w:r>
              <w:rPr>
                <w:rFonts w:hint="eastAsia" w:ascii="宋体" w:hAnsi="宋体" w:cs="宋体"/>
                <w:b/>
                <w:bCs/>
                <w:i w:val="0"/>
                <w:color w:val="000000"/>
                <w:kern w:val="0"/>
                <w:sz w:val="21"/>
                <w:szCs w:val="21"/>
                <w:u w:val="none"/>
                <w:lang w:val="en-US" w:eastAsia="zh-CN" w:bidi="ar"/>
              </w:rPr>
              <w:t>服务内容</w:t>
            </w:r>
          </w:p>
        </w:tc>
      </w:tr>
      <w:tr w14:paraId="10BF2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05" w:hRule="atLeast"/>
          <w:jc w:val="center"/>
        </w:trPr>
        <w:tc>
          <w:tcPr>
            <w:tcW w:w="320" w:type="pct"/>
            <w:tcBorders>
              <w:top w:val="single" w:color="000000" w:sz="4" w:space="0"/>
              <w:left w:val="single" w:color="auto" w:sz="4" w:space="0"/>
              <w:bottom w:val="single" w:color="000000" w:sz="4" w:space="0"/>
              <w:right w:val="single" w:color="auto" w:sz="4" w:space="0"/>
            </w:tcBorders>
            <w:shd w:val="clear" w:color="auto" w:fill="FFFFFF"/>
            <w:vAlign w:val="center"/>
          </w:tcPr>
          <w:p w14:paraId="779334C1">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746" w:type="pct"/>
            <w:tcBorders>
              <w:top w:val="single" w:color="000000" w:sz="4" w:space="0"/>
              <w:left w:val="single" w:color="auto" w:sz="4" w:space="0"/>
              <w:bottom w:val="single" w:color="000000" w:sz="4" w:space="0"/>
              <w:right w:val="single" w:color="000000" w:sz="4" w:space="0"/>
            </w:tcBorders>
            <w:shd w:val="clear" w:color="auto" w:fill="FFFFFF"/>
            <w:vAlign w:val="center"/>
          </w:tcPr>
          <w:p w14:paraId="5239F6E3">
            <w:pPr>
              <w:widowControl/>
              <w:spacing w:line="240" w:lineRule="auto"/>
              <w:jc w:val="center"/>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防火墙</w:t>
            </w:r>
          </w:p>
        </w:tc>
        <w:tc>
          <w:tcPr>
            <w:tcW w:w="9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680503">
            <w:pPr>
              <w:widowControl/>
              <w:spacing w:line="240" w:lineRule="auto"/>
              <w:jc w:val="center"/>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奇安信SecGate3600</w:t>
            </w:r>
          </w:p>
        </w:tc>
        <w:tc>
          <w:tcPr>
            <w:tcW w:w="50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5B6A98">
            <w:pPr>
              <w:keepNext w:val="0"/>
              <w:keepLines w:val="0"/>
              <w:widowControl/>
              <w:suppressLineNumbers w:val="0"/>
              <w:spacing w:line="240" w:lineRule="auto"/>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3</w:t>
            </w:r>
          </w:p>
        </w:tc>
        <w:tc>
          <w:tcPr>
            <w:tcW w:w="25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B3EA3F">
            <w:pPr>
              <w:widowControl/>
              <w:spacing w:line="240" w:lineRule="auto"/>
              <w:ind w:firstLine="420" w:firstLineChars="200"/>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lang w:val="en-US" w:eastAsia="zh-CN"/>
              </w:rPr>
              <w:t>1.一年内</w:t>
            </w:r>
            <w:r>
              <w:rPr>
                <w:rFonts w:hint="eastAsia" w:ascii="宋体" w:hAnsi="宋体" w:eastAsia="宋体" w:cs="宋体"/>
                <w:color w:val="000000"/>
                <w:kern w:val="0"/>
                <w:sz w:val="21"/>
                <w:szCs w:val="21"/>
              </w:rPr>
              <w:t>升级</w:t>
            </w:r>
            <w:r>
              <w:rPr>
                <w:rFonts w:hint="eastAsia" w:ascii="宋体" w:hAnsi="宋体" w:eastAsia="宋体" w:cs="宋体"/>
                <w:color w:val="000000"/>
                <w:kern w:val="0"/>
                <w:sz w:val="21"/>
                <w:szCs w:val="21"/>
                <w:lang w:val="en-US" w:eastAsia="zh-CN"/>
              </w:rPr>
              <w:t>到</w:t>
            </w:r>
            <w:r>
              <w:rPr>
                <w:rFonts w:hint="eastAsia" w:ascii="宋体" w:hAnsi="宋体" w:eastAsia="宋体" w:cs="宋体"/>
                <w:color w:val="000000"/>
                <w:kern w:val="0"/>
                <w:sz w:val="21"/>
                <w:szCs w:val="21"/>
              </w:rPr>
              <w:t>最新威胁防护规则库</w:t>
            </w:r>
            <w:r>
              <w:rPr>
                <w:rFonts w:hint="eastAsia" w:ascii="宋体" w:hAnsi="宋体" w:eastAsia="宋体" w:cs="宋体"/>
                <w:color w:val="000000"/>
                <w:kern w:val="0"/>
                <w:sz w:val="21"/>
                <w:szCs w:val="21"/>
                <w:lang w:eastAsia="zh-CN"/>
              </w:rPr>
              <w:t>。</w:t>
            </w:r>
          </w:p>
          <w:p w14:paraId="5048234B">
            <w:pPr>
              <w:widowControl/>
              <w:spacing w:line="240" w:lineRule="auto"/>
              <w:ind w:firstLine="420" w:firstLineChars="200"/>
              <w:rPr>
                <w:rFonts w:hint="default" w:ascii="宋体" w:hAnsi="宋体" w:eastAsia="宋体" w:cs="微软雅黑"/>
                <w:sz w:val="21"/>
                <w:szCs w:val="21"/>
                <w:lang w:val="en-US"/>
              </w:rPr>
            </w:pPr>
            <w:r>
              <w:rPr>
                <w:rFonts w:hint="eastAsia" w:ascii="宋体" w:hAnsi="宋体" w:eastAsia="宋体" w:cs="微软雅黑"/>
                <w:sz w:val="21"/>
                <w:szCs w:val="21"/>
                <w:lang w:val="en-US" w:eastAsia="zh-CN"/>
              </w:rPr>
              <w:t>2.</w:t>
            </w:r>
            <w:r>
              <w:rPr>
                <w:rFonts w:hint="eastAsia" w:ascii="宋体" w:hAnsi="宋体" w:eastAsia="宋体" w:cs="微软雅黑"/>
                <w:sz w:val="21"/>
                <w:szCs w:val="21"/>
              </w:rPr>
              <w:t>提供硬件设备同等功能软件版本更新、升级的使用权利。购买了软件更新服务后，可根据硬件条件许可范围内，在所有正式发布的各个软件版本及补丁、升级包中，自行选择升级或者更新</w:t>
            </w:r>
          </w:p>
          <w:p w14:paraId="6C917A97">
            <w:pPr>
              <w:widowControl/>
              <w:spacing w:line="240" w:lineRule="auto"/>
              <w:ind w:firstLine="420" w:firstLineChars="200"/>
              <w:rPr>
                <w:rFonts w:hint="default" w:ascii="宋体" w:hAnsi="宋体" w:eastAsia="宋体" w:cs="微软雅黑"/>
                <w:sz w:val="21"/>
                <w:szCs w:val="21"/>
                <w:lang w:val="en-US" w:eastAsia="zh-CN"/>
              </w:rPr>
            </w:pPr>
            <w:r>
              <w:rPr>
                <w:rFonts w:hint="eastAsia" w:ascii="宋体" w:hAnsi="宋体" w:eastAsia="宋体" w:cs="微软雅黑"/>
                <w:sz w:val="21"/>
                <w:szCs w:val="21"/>
                <w:lang w:val="en-US" w:eastAsia="zh-CN"/>
              </w:rPr>
              <w:t>3.一年内硬件维保服务</w:t>
            </w:r>
          </w:p>
          <w:p w14:paraId="1E776E43">
            <w:pPr>
              <w:widowControl/>
              <w:spacing w:line="240" w:lineRule="auto"/>
              <w:ind w:firstLine="420" w:firstLineChars="200"/>
              <w:rPr>
                <w:rFonts w:hint="default" w:ascii="宋体" w:hAnsi="宋体" w:eastAsia="宋体" w:cs="微软雅黑"/>
                <w:sz w:val="24"/>
                <w:szCs w:val="28"/>
                <w:lang w:val="en-US" w:eastAsia="zh-CN"/>
              </w:rPr>
            </w:pPr>
            <w:r>
              <w:rPr>
                <w:rFonts w:hint="eastAsia" w:ascii="宋体" w:hAnsi="宋体" w:eastAsia="宋体" w:cs="微软雅黑"/>
                <w:sz w:val="21"/>
                <w:szCs w:val="21"/>
                <w:lang w:val="en-US" w:eastAsia="zh-CN"/>
              </w:rPr>
              <w:t>4.400远程技术支持服务</w:t>
            </w:r>
          </w:p>
        </w:tc>
      </w:tr>
      <w:tr w14:paraId="35688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jc w:val="center"/>
        </w:trPr>
        <w:tc>
          <w:tcPr>
            <w:tcW w:w="320" w:type="pct"/>
            <w:tcBorders>
              <w:top w:val="single" w:color="000000" w:sz="4" w:space="0"/>
              <w:left w:val="single" w:color="auto" w:sz="4" w:space="0"/>
              <w:bottom w:val="single" w:color="auto" w:sz="4" w:space="0"/>
              <w:right w:val="single" w:color="auto" w:sz="4" w:space="0"/>
            </w:tcBorders>
            <w:shd w:val="clear" w:color="auto" w:fill="FFFFFF"/>
            <w:vAlign w:val="center"/>
          </w:tcPr>
          <w:p w14:paraId="12F1C7B7">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2</w:t>
            </w:r>
          </w:p>
        </w:tc>
        <w:tc>
          <w:tcPr>
            <w:tcW w:w="746" w:type="pct"/>
            <w:tcBorders>
              <w:top w:val="single" w:color="000000" w:sz="4" w:space="0"/>
              <w:left w:val="single" w:color="auto" w:sz="4" w:space="0"/>
              <w:bottom w:val="single" w:color="auto" w:sz="4" w:space="0"/>
              <w:right w:val="single" w:color="000000" w:sz="4" w:space="0"/>
            </w:tcBorders>
            <w:shd w:val="clear" w:color="auto" w:fill="FFFFFF"/>
            <w:vAlign w:val="center"/>
          </w:tcPr>
          <w:p w14:paraId="77A2ABE7">
            <w:pPr>
              <w:widowControl/>
              <w:spacing w:line="240" w:lineRule="auto"/>
              <w:jc w:val="center"/>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防火墙</w:t>
            </w:r>
          </w:p>
        </w:tc>
        <w:tc>
          <w:tcPr>
            <w:tcW w:w="900" w:type="pct"/>
            <w:tcBorders>
              <w:top w:val="single" w:color="000000" w:sz="4" w:space="0"/>
              <w:left w:val="single" w:color="000000" w:sz="4" w:space="0"/>
              <w:bottom w:val="single" w:color="auto" w:sz="4" w:space="0"/>
              <w:right w:val="single" w:color="000000" w:sz="4" w:space="0"/>
            </w:tcBorders>
            <w:shd w:val="clear" w:color="auto" w:fill="FFFFFF"/>
            <w:vAlign w:val="center"/>
          </w:tcPr>
          <w:p w14:paraId="2BEEACA0">
            <w:pPr>
              <w:widowControl/>
              <w:spacing w:line="240" w:lineRule="auto"/>
              <w:ind w:firstLine="420" w:firstLineChars="200"/>
              <w:jc w:val="center"/>
              <w:rPr>
                <w:rFonts w:hint="default" w:ascii="宋体" w:hAnsi="宋体" w:cs="宋体"/>
                <w:color w:val="000000"/>
                <w:kern w:val="0"/>
                <w:sz w:val="21"/>
                <w:szCs w:val="21"/>
                <w:lang w:val="en-US" w:eastAsia="zh-CN"/>
              </w:rPr>
            </w:pPr>
          </w:p>
          <w:p w14:paraId="01EAF35D">
            <w:pPr>
              <w:widowControl/>
              <w:spacing w:line="240" w:lineRule="auto"/>
              <w:jc w:val="center"/>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山石</w:t>
            </w:r>
            <w:r>
              <w:rPr>
                <w:rFonts w:hint="default" w:ascii="宋体" w:hAnsi="宋体" w:cs="宋体"/>
                <w:color w:val="000000"/>
                <w:kern w:val="0"/>
                <w:sz w:val="21"/>
                <w:szCs w:val="21"/>
                <w:lang w:val="en-US" w:eastAsia="zh-CN"/>
              </w:rPr>
              <w:t>SG-6000-E3965</w:t>
            </w:r>
          </w:p>
          <w:p w14:paraId="4462D35B">
            <w:pPr>
              <w:widowControl/>
              <w:spacing w:line="240" w:lineRule="auto"/>
              <w:ind w:firstLine="420" w:firstLineChars="200"/>
              <w:jc w:val="center"/>
              <w:rPr>
                <w:rFonts w:hint="eastAsia" w:ascii="宋体" w:hAnsi="宋体" w:cs="宋体"/>
                <w:color w:val="000000"/>
                <w:kern w:val="0"/>
                <w:sz w:val="21"/>
                <w:szCs w:val="21"/>
                <w:lang w:val="en-US" w:eastAsia="zh-CN"/>
              </w:rPr>
            </w:pPr>
          </w:p>
        </w:tc>
        <w:tc>
          <w:tcPr>
            <w:tcW w:w="509" w:type="pct"/>
            <w:tcBorders>
              <w:top w:val="single" w:color="000000" w:sz="4" w:space="0"/>
              <w:left w:val="single" w:color="000000" w:sz="4" w:space="0"/>
              <w:bottom w:val="single" w:color="auto" w:sz="4" w:space="0"/>
              <w:right w:val="single" w:color="000000" w:sz="4" w:space="0"/>
            </w:tcBorders>
            <w:shd w:val="clear" w:color="auto" w:fill="FFFFFF"/>
            <w:vAlign w:val="center"/>
          </w:tcPr>
          <w:p w14:paraId="16DFBDD6">
            <w:pPr>
              <w:keepNext w:val="0"/>
              <w:keepLines w:val="0"/>
              <w:widowControl/>
              <w:suppressLineNumbers w:val="0"/>
              <w:spacing w:line="240" w:lineRule="auto"/>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w:t>
            </w:r>
          </w:p>
        </w:tc>
        <w:tc>
          <w:tcPr>
            <w:tcW w:w="2523" w:type="pct"/>
            <w:tcBorders>
              <w:top w:val="single" w:color="000000" w:sz="4" w:space="0"/>
              <w:left w:val="single" w:color="000000" w:sz="4" w:space="0"/>
              <w:bottom w:val="single" w:color="auto" w:sz="4" w:space="0"/>
              <w:right w:val="single" w:color="000000" w:sz="4" w:space="0"/>
            </w:tcBorders>
            <w:shd w:val="clear" w:color="auto" w:fill="FFFFFF"/>
            <w:vAlign w:val="center"/>
          </w:tcPr>
          <w:p w14:paraId="4728608A">
            <w:pPr>
              <w:widowControl/>
              <w:spacing w:line="240" w:lineRule="auto"/>
              <w:ind w:firstLine="420" w:firstLineChars="200"/>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1.一年内升级到最新威胁防护规则库。</w:t>
            </w:r>
          </w:p>
          <w:p w14:paraId="0AE83AD7">
            <w:pPr>
              <w:widowControl/>
              <w:spacing w:line="240" w:lineRule="auto"/>
              <w:ind w:firstLine="420" w:firstLineChars="200"/>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2.提供硬件设备同等功能软件版本更新、升级的使用权利。购买了软件更新服务后，可根据硬件条件许可范围内，在所有正式发布的各个软件版本及补丁、升级包中，自行选择升级或者更新</w:t>
            </w:r>
          </w:p>
          <w:p w14:paraId="0DCECAB3">
            <w:pPr>
              <w:widowControl/>
              <w:spacing w:line="240" w:lineRule="auto"/>
              <w:ind w:firstLine="420" w:firstLineChars="200"/>
              <w:rPr>
                <w:rFonts w:hint="default"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3.一年内硬件维保服务</w:t>
            </w:r>
          </w:p>
          <w:p w14:paraId="704E3D26">
            <w:pPr>
              <w:widowControl/>
              <w:spacing w:line="240" w:lineRule="auto"/>
              <w:ind w:firstLine="420" w:firstLineChars="200"/>
              <w:rPr>
                <w:rFonts w:hint="eastAsia" w:ascii="宋体" w:hAnsi="宋体" w:eastAsia="宋体" w:cs="宋体"/>
                <w:i w:val="0"/>
                <w:color w:val="000000"/>
                <w:kern w:val="0"/>
                <w:sz w:val="24"/>
                <w:szCs w:val="24"/>
                <w:u w:val="none"/>
                <w:lang w:val="en-US" w:eastAsia="zh-CN" w:bidi="ar"/>
              </w:rPr>
            </w:pPr>
            <w:r>
              <w:rPr>
                <w:rFonts w:hint="eastAsia" w:ascii="宋体" w:hAnsi="宋体" w:cs="宋体"/>
                <w:color w:val="000000"/>
                <w:kern w:val="0"/>
                <w:sz w:val="21"/>
                <w:szCs w:val="21"/>
                <w:lang w:val="en-US" w:eastAsia="zh-CN"/>
              </w:rPr>
              <w:t>4.400远程技术支持服务</w:t>
            </w:r>
          </w:p>
        </w:tc>
      </w:tr>
      <w:tr w14:paraId="19C63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7" w:hRule="atLeast"/>
          <w:jc w:val="center"/>
        </w:trPr>
        <w:tc>
          <w:tcPr>
            <w:tcW w:w="320" w:type="pct"/>
            <w:tcBorders>
              <w:top w:val="single" w:color="auto" w:sz="4" w:space="0"/>
              <w:left w:val="single" w:color="auto" w:sz="4" w:space="0"/>
              <w:bottom w:val="single" w:color="auto" w:sz="4" w:space="0"/>
              <w:right w:val="single" w:color="auto" w:sz="4" w:space="0"/>
            </w:tcBorders>
            <w:shd w:val="clear" w:color="auto" w:fill="FFFFFF"/>
            <w:vAlign w:val="center"/>
          </w:tcPr>
          <w:p w14:paraId="450685A3">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3</w:t>
            </w:r>
          </w:p>
        </w:tc>
        <w:tc>
          <w:tcPr>
            <w:tcW w:w="746" w:type="pct"/>
            <w:tcBorders>
              <w:top w:val="single" w:color="auto" w:sz="4" w:space="0"/>
              <w:left w:val="single" w:color="auto" w:sz="4" w:space="0"/>
              <w:bottom w:val="single" w:color="auto" w:sz="4" w:space="0"/>
              <w:right w:val="single" w:color="auto" w:sz="4" w:space="0"/>
            </w:tcBorders>
            <w:shd w:val="clear" w:color="auto" w:fill="FFFFFF"/>
            <w:vAlign w:val="center"/>
          </w:tcPr>
          <w:p w14:paraId="353533AD">
            <w:pPr>
              <w:widowControl/>
              <w:spacing w:line="240" w:lineRule="auto"/>
              <w:jc w:val="center"/>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安全感知平台</w:t>
            </w:r>
          </w:p>
        </w:tc>
        <w:tc>
          <w:tcPr>
            <w:tcW w:w="900" w:type="pct"/>
            <w:tcBorders>
              <w:top w:val="single" w:color="auto" w:sz="4" w:space="0"/>
              <w:left w:val="single" w:color="auto" w:sz="4" w:space="0"/>
              <w:bottom w:val="single" w:color="auto" w:sz="4" w:space="0"/>
              <w:right w:val="single" w:color="auto" w:sz="4" w:space="0"/>
            </w:tcBorders>
            <w:shd w:val="clear" w:color="auto" w:fill="FFFFFF"/>
            <w:vAlign w:val="center"/>
          </w:tcPr>
          <w:p w14:paraId="1F3CAC00">
            <w:pPr>
              <w:widowControl/>
              <w:spacing w:line="240" w:lineRule="auto"/>
              <w:jc w:val="center"/>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深信服</w:t>
            </w:r>
          </w:p>
          <w:p w14:paraId="4EE5A578">
            <w:pPr>
              <w:widowControl/>
              <w:spacing w:line="240" w:lineRule="auto"/>
              <w:jc w:val="center"/>
              <w:rPr>
                <w:rFonts w:hint="default"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SIS1000</w:t>
            </w:r>
          </w:p>
        </w:tc>
        <w:tc>
          <w:tcPr>
            <w:tcW w:w="509" w:type="pct"/>
            <w:tcBorders>
              <w:top w:val="single" w:color="auto" w:sz="4" w:space="0"/>
              <w:left w:val="single" w:color="auto" w:sz="4" w:space="0"/>
              <w:bottom w:val="single" w:color="auto" w:sz="4" w:space="0"/>
              <w:right w:val="single" w:color="auto" w:sz="4" w:space="0"/>
            </w:tcBorders>
            <w:shd w:val="clear" w:color="auto" w:fill="FFFFFF"/>
            <w:vAlign w:val="center"/>
          </w:tcPr>
          <w:p w14:paraId="7E55697D">
            <w:pPr>
              <w:keepNext w:val="0"/>
              <w:keepLines w:val="0"/>
              <w:widowControl/>
              <w:suppressLineNumbers w:val="0"/>
              <w:spacing w:line="240" w:lineRule="auto"/>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w:t>
            </w:r>
          </w:p>
        </w:tc>
        <w:tc>
          <w:tcPr>
            <w:tcW w:w="2523" w:type="pct"/>
            <w:tcBorders>
              <w:top w:val="single" w:color="auto" w:sz="4" w:space="0"/>
              <w:left w:val="single" w:color="auto" w:sz="4" w:space="0"/>
              <w:bottom w:val="single" w:color="auto" w:sz="4" w:space="0"/>
              <w:right w:val="single" w:color="auto" w:sz="4" w:space="0"/>
            </w:tcBorders>
            <w:shd w:val="clear" w:color="auto" w:fill="FFFFFF"/>
            <w:vAlign w:val="center"/>
          </w:tcPr>
          <w:p w14:paraId="4748DE06">
            <w:pPr>
              <w:widowControl/>
              <w:spacing w:line="240" w:lineRule="auto"/>
              <w:ind w:firstLine="420" w:firstLineChars="200"/>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1.一年内升级检测特征库，保证及时检测发现内部安全威胁，尤其是新型威胁，并且优化升级安全规则引擎和算法，提高检出效率。</w:t>
            </w:r>
          </w:p>
          <w:p w14:paraId="2A649E91">
            <w:pPr>
              <w:widowControl/>
              <w:spacing w:line="240" w:lineRule="auto"/>
              <w:ind w:firstLine="420" w:firstLineChars="200"/>
              <w:rPr>
                <w:rFonts w:hint="default"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2.一年内硬件维保服务</w:t>
            </w:r>
          </w:p>
          <w:p w14:paraId="65BB0981">
            <w:pPr>
              <w:widowControl/>
              <w:spacing w:line="240" w:lineRule="auto"/>
              <w:ind w:firstLine="420" w:firstLineChars="200"/>
              <w:rPr>
                <w:rFonts w:hint="eastAsia" w:ascii="宋体" w:hAnsi="宋体" w:eastAsia="宋体" w:cs="宋体"/>
                <w:color w:val="000000"/>
                <w:kern w:val="0"/>
                <w:sz w:val="24"/>
                <w:szCs w:val="24"/>
                <w:lang w:val="en-US" w:eastAsia="zh-CN"/>
              </w:rPr>
            </w:pPr>
            <w:r>
              <w:rPr>
                <w:rFonts w:hint="eastAsia" w:ascii="宋体" w:hAnsi="宋体" w:cs="宋体"/>
                <w:color w:val="000000"/>
                <w:kern w:val="0"/>
                <w:sz w:val="21"/>
                <w:szCs w:val="21"/>
                <w:lang w:val="en-US" w:eastAsia="zh-CN"/>
              </w:rPr>
              <w:t>3.400远程技术支持服务</w:t>
            </w:r>
          </w:p>
        </w:tc>
      </w:tr>
      <w:tr w14:paraId="0E12D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3" w:hRule="atLeast"/>
          <w:jc w:val="center"/>
        </w:trPr>
        <w:tc>
          <w:tcPr>
            <w:tcW w:w="320" w:type="pct"/>
            <w:tcBorders>
              <w:top w:val="single" w:color="auto" w:sz="4" w:space="0"/>
              <w:left w:val="single" w:color="auto" w:sz="4" w:space="0"/>
              <w:bottom w:val="single" w:color="auto" w:sz="4" w:space="0"/>
              <w:right w:val="single" w:color="auto" w:sz="4" w:space="0"/>
            </w:tcBorders>
            <w:shd w:val="clear" w:color="auto" w:fill="FFFFFF"/>
            <w:vAlign w:val="center"/>
          </w:tcPr>
          <w:p w14:paraId="14975536">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4</w:t>
            </w:r>
          </w:p>
        </w:tc>
        <w:tc>
          <w:tcPr>
            <w:tcW w:w="746" w:type="pct"/>
            <w:tcBorders>
              <w:top w:val="single" w:color="auto" w:sz="4" w:space="0"/>
              <w:left w:val="single" w:color="auto" w:sz="4" w:space="0"/>
              <w:bottom w:val="single" w:color="auto" w:sz="4" w:space="0"/>
              <w:right w:val="single" w:color="auto" w:sz="4" w:space="0"/>
            </w:tcBorders>
            <w:shd w:val="clear" w:color="auto" w:fill="FFFFFF"/>
            <w:vAlign w:val="center"/>
          </w:tcPr>
          <w:p w14:paraId="6195584F">
            <w:pPr>
              <w:widowControl/>
              <w:spacing w:line="240" w:lineRule="auto"/>
              <w:jc w:val="center"/>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探针</w:t>
            </w:r>
          </w:p>
        </w:tc>
        <w:tc>
          <w:tcPr>
            <w:tcW w:w="900" w:type="pct"/>
            <w:tcBorders>
              <w:top w:val="single" w:color="auto" w:sz="4" w:space="0"/>
              <w:left w:val="single" w:color="auto" w:sz="4" w:space="0"/>
              <w:bottom w:val="single" w:color="auto" w:sz="4" w:space="0"/>
              <w:right w:val="single" w:color="auto" w:sz="4" w:space="0"/>
            </w:tcBorders>
            <w:shd w:val="clear" w:color="auto" w:fill="FFFFFF"/>
            <w:vAlign w:val="center"/>
          </w:tcPr>
          <w:p w14:paraId="4CABD203">
            <w:pPr>
              <w:widowControl/>
              <w:spacing w:line="240" w:lineRule="auto"/>
              <w:jc w:val="center"/>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深信服</w:t>
            </w:r>
          </w:p>
          <w:p w14:paraId="69A4BC5F">
            <w:pPr>
              <w:widowControl/>
              <w:spacing w:line="240" w:lineRule="auto"/>
              <w:jc w:val="center"/>
              <w:rPr>
                <w:rFonts w:hint="default"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STA100</w:t>
            </w:r>
          </w:p>
        </w:tc>
        <w:tc>
          <w:tcPr>
            <w:tcW w:w="509" w:type="pct"/>
            <w:tcBorders>
              <w:top w:val="single" w:color="auto" w:sz="4" w:space="0"/>
              <w:left w:val="single" w:color="auto" w:sz="4" w:space="0"/>
              <w:bottom w:val="single" w:color="auto" w:sz="4" w:space="0"/>
              <w:right w:val="single" w:color="auto" w:sz="4" w:space="0"/>
            </w:tcBorders>
            <w:shd w:val="clear" w:color="auto" w:fill="FFFFFF"/>
            <w:vAlign w:val="center"/>
          </w:tcPr>
          <w:p w14:paraId="0A7F9D91">
            <w:pPr>
              <w:keepNext w:val="0"/>
              <w:keepLines w:val="0"/>
              <w:widowControl/>
              <w:suppressLineNumbers w:val="0"/>
              <w:spacing w:line="240" w:lineRule="auto"/>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w:t>
            </w:r>
          </w:p>
        </w:tc>
        <w:tc>
          <w:tcPr>
            <w:tcW w:w="2523" w:type="pct"/>
            <w:tcBorders>
              <w:top w:val="single" w:color="auto" w:sz="4" w:space="0"/>
              <w:left w:val="single" w:color="auto" w:sz="4" w:space="0"/>
              <w:bottom w:val="single" w:color="auto" w:sz="4" w:space="0"/>
              <w:right w:val="single" w:color="auto" w:sz="4" w:space="0"/>
            </w:tcBorders>
            <w:shd w:val="clear" w:color="auto" w:fill="FFFFFF"/>
            <w:vAlign w:val="center"/>
          </w:tcPr>
          <w:p w14:paraId="23DCD8FE">
            <w:pPr>
              <w:widowControl/>
              <w:spacing w:line="240" w:lineRule="auto"/>
              <w:ind w:firstLine="420" w:firstLineChars="200"/>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1</w:t>
            </w:r>
            <w:r>
              <w:rPr>
                <w:rFonts w:hint="default" w:ascii="宋体" w:hAnsi="宋体" w:cs="宋体"/>
                <w:color w:val="000000"/>
                <w:kern w:val="0"/>
                <w:sz w:val="21"/>
                <w:szCs w:val="21"/>
                <w:lang w:val="en-US" w:eastAsia="zh-CN"/>
              </w:rPr>
              <w:t>.</w:t>
            </w:r>
            <w:r>
              <w:rPr>
                <w:rFonts w:hint="eastAsia" w:ascii="宋体" w:hAnsi="宋体" w:cs="宋体"/>
                <w:color w:val="000000"/>
                <w:kern w:val="0"/>
                <w:sz w:val="21"/>
                <w:szCs w:val="21"/>
                <w:lang w:val="en-US" w:eastAsia="zh-CN"/>
              </w:rPr>
              <w:t>软件升级与硬件维保服务：</w:t>
            </w:r>
          </w:p>
          <w:p w14:paraId="2B1C35DD">
            <w:pPr>
              <w:widowControl/>
              <w:spacing w:line="240" w:lineRule="auto"/>
              <w:ind w:firstLine="420" w:firstLineChars="200"/>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2</w:t>
            </w:r>
            <w:r>
              <w:rPr>
                <w:rFonts w:hint="default" w:ascii="宋体" w:hAnsi="宋体" w:cs="宋体"/>
                <w:color w:val="000000"/>
                <w:kern w:val="0"/>
                <w:sz w:val="21"/>
                <w:szCs w:val="21"/>
                <w:lang w:val="en-US" w:eastAsia="zh-CN"/>
              </w:rPr>
              <w:t>.</w:t>
            </w:r>
            <w:r>
              <w:rPr>
                <w:rFonts w:hint="eastAsia" w:ascii="宋体" w:hAnsi="宋体" w:cs="宋体"/>
                <w:color w:val="000000"/>
                <w:kern w:val="0"/>
                <w:sz w:val="21"/>
                <w:szCs w:val="21"/>
                <w:lang w:val="en-US" w:eastAsia="zh-CN"/>
              </w:rPr>
              <w:t>400远程技术支持服务；</w:t>
            </w:r>
          </w:p>
          <w:p w14:paraId="1B5A39C0">
            <w:pPr>
              <w:widowControl/>
              <w:spacing w:line="240" w:lineRule="auto"/>
              <w:ind w:firstLine="420" w:firstLineChars="200"/>
              <w:rPr>
                <w:rFonts w:hint="eastAsia" w:ascii="宋体" w:hAnsi="宋体" w:eastAsia="宋体" w:cs="宋体"/>
                <w:color w:val="000000"/>
                <w:kern w:val="0"/>
                <w:sz w:val="24"/>
                <w:szCs w:val="24"/>
                <w:lang w:val="en-US" w:eastAsia="zh-CN"/>
              </w:rPr>
            </w:pPr>
            <w:r>
              <w:rPr>
                <w:rFonts w:hint="eastAsia" w:ascii="宋体" w:hAnsi="宋体" w:cs="宋体"/>
                <w:color w:val="000000"/>
                <w:kern w:val="0"/>
                <w:sz w:val="21"/>
                <w:szCs w:val="21"/>
                <w:lang w:val="en-US" w:eastAsia="zh-CN"/>
              </w:rPr>
              <w:t>3</w:t>
            </w:r>
            <w:r>
              <w:rPr>
                <w:rFonts w:hint="default" w:ascii="宋体" w:hAnsi="宋体" w:cs="宋体"/>
                <w:color w:val="000000"/>
                <w:kern w:val="0"/>
                <w:sz w:val="21"/>
                <w:szCs w:val="21"/>
                <w:lang w:val="en-US" w:eastAsia="zh-CN"/>
              </w:rPr>
              <w:t>.</w:t>
            </w:r>
            <w:r>
              <w:rPr>
                <w:rFonts w:hint="eastAsia" w:ascii="宋体" w:hAnsi="宋体" w:cs="宋体"/>
                <w:color w:val="000000"/>
                <w:kern w:val="0"/>
                <w:sz w:val="21"/>
                <w:szCs w:val="21"/>
                <w:lang w:val="en-US" w:eastAsia="zh-CN"/>
              </w:rPr>
              <w:t>探针规则库（STA）升级。</w:t>
            </w:r>
          </w:p>
        </w:tc>
      </w:tr>
      <w:tr w14:paraId="2F921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3" w:hRule="atLeast"/>
          <w:jc w:val="center"/>
        </w:trPr>
        <w:tc>
          <w:tcPr>
            <w:tcW w:w="320" w:type="pct"/>
            <w:tcBorders>
              <w:top w:val="single" w:color="auto" w:sz="4" w:space="0"/>
              <w:left w:val="single" w:color="auto" w:sz="4" w:space="0"/>
              <w:bottom w:val="single" w:color="auto" w:sz="4" w:space="0"/>
              <w:right w:val="single" w:color="auto" w:sz="4" w:space="0"/>
            </w:tcBorders>
            <w:shd w:val="clear" w:color="auto" w:fill="FFFFFF"/>
            <w:vAlign w:val="center"/>
          </w:tcPr>
          <w:p w14:paraId="233F64B5">
            <w:pPr>
              <w:keepNext w:val="0"/>
              <w:keepLines w:val="0"/>
              <w:widowControl/>
              <w:suppressLineNumbers w:val="0"/>
              <w:spacing w:line="240" w:lineRule="auto"/>
              <w:jc w:val="center"/>
              <w:textAlignment w:val="center"/>
              <w:rPr>
                <w:rFonts w:hint="default" w:ascii="宋体" w:hAnsi="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5</w:t>
            </w:r>
          </w:p>
        </w:tc>
        <w:tc>
          <w:tcPr>
            <w:tcW w:w="746" w:type="pct"/>
            <w:tcBorders>
              <w:top w:val="single" w:color="auto" w:sz="4" w:space="0"/>
              <w:left w:val="single" w:color="auto" w:sz="4" w:space="0"/>
              <w:bottom w:val="single" w:color="auto" w:sz="4" w:space="0"/>
              <w:right w:val="single" w:color="auto" w:sz="4" w:space="0"/>
            </w:tcBorders>
            <w:shd w:val="clear" w:color="auto" w:fill="FFFFFF"/>
            <w:vAlign w:val="center"/>
          </w:tcPr>
          <w:p w14:paraId="54DECD5D">
            <w:pPr>
              <w:widowControl/>
              <w:spacing w:line="240" w:lineRule="auto"/>
              <w:jc w:val="center"/>
              <w:rPr>
                <w:rFonts w:hint="default"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其他服务</w:t>
            </w:r>
          </w:p>
        </w:tc>
        <w:tc>
          <w:tcPr>
            <w:tcW w:w="900" w:type="pct"/>
            <w:tcBorders>
              <w:top w:val="single" w:color="auto" w:sz="4" w:space="0"/>
              <w:left w:val="single" w:color="auto" w:sz="4" w:space="0"/>
              <w:bottom w:val="single" w:color="auto" w:sz="4" w:space="0"/>
              <w:right w:val="single" w:color="auto" w:sz="4" w:space="0"/>
            </w:tcBorders>
            <w:shd w:val="clear" w:color="auto" w:fill="FFFFFF"/>
            <w:vAlign w:val="center"/>
          </w:tcPr>
          <w:p w14:paraId="79F8BF27">
            <w:pPr>
              <w:widowControl/>
              <w:spacing w:line="240" w:lineRule="auto"/>
              <w:ind w:firstLine="420" w:firstLineChars="200"/>
              <w:rPr>
                <w:rFonts w:hint="eastAsia" w:ascii="宋体" w:hAnsi="宋体" w:cs="宋体"/>
                <w:color w:val="000000"/>
                <w:kern w:val="0"/>
                <w:sz w:val="21"/>
                <w:szCs w:val="21"/>
                <w:lang w:val="en-US" w:eastAsia="zh-CN"/>
              </w:rPr>
            </w:pPr>
          </w:p>
        </w:tc>
        <w:tc>
          <w:tcPr>
            <w:tcW w:w="509" w:type="pct"/>
            <w:tcBorders>
              <w:top w:val="single" w:color="auto" w:sz="4" w:space="0"/>
              <w:left w:val="single" w:color="auto" w:sz="4" w:space="0"/>
              <w:bottom w:val="single" w:color="auto" w:sz="4" w:space="0"/>
              <w:right w:val="single" w:color="auto" w:sz="4" w:space="0"/>
            </w:tcBorders>
            <w:shd w:val="clear" w:color="auto" w:fill="FFFFFF"/>
            <w:vAlign w:val="center"/>
          </w:tcPr>
          <w:p w14:paraId="66A0A030">
            <w:pPr>
              <w:keepNext w:val="0"/>
              <w:keepLines w:val="0"/>
              <w:widowControl/>
              <w:suppressLineNumbers w:val="0"/>
              <w:spacing w:line="240" w:lineRule="auto"/>
              <w:jc w:val="center"/>
              <w:textAlignment w:val="center"/>
              <w:rPr>
                <w:rFonts w:hint="default" w:ascii="宋体" w:hAnsi="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w:t>
            </w:r>
          </w:p>
        </w:tc>
        <w:tc>
          <w:tcPr>
            <w:tcW w:w="2523" w:type="pct"/>
            <w:tcBorders>
              <w:top w:val="single" w:color="auto" w:sz="4" w:space="0"/>
              <w:left w:val="single" w:color="auto" w:sz="4" w:space="0"/>
              <w:bottom w:val="single" w:color="auto" w:sz="4" w:space="0"/>
              <w:right w:val="single" w:color="auto" w:sz="4" w:space="0"/>
            </w:tcBorders>
            <w:shd w:val="clear" w:color="auto" w:fill="FFFFFF"/>
            <w:vAlign w:val="center"/>
          </w:tcPr>
          <w:p w14:paraId="21A03E4E">
            <w:pPr>
              <w:widowControl/>
              <w:spacing w:line="240" w:lineRule="auto"/>
              <w:ind w:firstLine="420" w:firstLineChars="200"/>
              <w:rPr>
                <w:rFonts w:hint="default" w:ascii="宋体" w:hAnsi="宋体" w:eastAsia="宋体" w:cs="宋体"/>
                <w:i w:val="0"/>
                <w:color w:val="000000"/>
                <w:kern w:val="0"/>
                <w:sz w:val="24"/>
                <w:szCs w:val="24"/>
                <w:u w:val="none"/>
                <w:lang w:val="en-US" w:eastAsia="zh-CN" w:bidi="ar"/>
              </w:rPr>
            </w:pPr>
            <w:r>
              <w:rPr>
                <w:rFonts w:hint="eastAsia" w:ascii="宋体" w:hAnsi="宋体" w:cs="宋体"/>
                <w:color w:val="000000"/>
                <w:kern w:val="0"/>
                <w:sz w:val="21"/>
                <w:szCs w:val="21"/>
                <w:lang w:val="en-US" w:eastAsia="zh-CN"/>
              </w:rPr>
              <w:t>集成服务及辅材</w:t>
            </w:r>
          </w:p>
        </w:tc>
      </w:tr>
    </w:tbl>
    <w:p w14:paraId="6279F2FD">
      <w:pPr>
        <w:spacing w:line="360" w:lineRule="auto"/>
        <w:jc w:val="both"/>
        <w:rPr>
          <w:rFonts w:hint="eastAsia" w:ascii="宋体" w:hAnsi="宋体"/>
          <w:b/>
          <w:sz w:val="36"/>
          <w:szCs w:val="36"/>
        </w:rPr>
      </w:pPr>
    </w:p>
    <w:p w14:paraId="2D9259DC">
      <w:pPr>
        <w:spacing w:line="360" w:lineRule="auto"/>
        <w:jc w:val="left"/>
        <w:rPr>
          <w:rFonts w:hint="default" w:ascii="宋体" w:hAnsi="宋体"/>
          <w:b/>
          <w:bCs w:val="0"/>
          <w:szCs w:val="21"/>
          <w:lang w:val="en-US" w:eastAsia="zh-CN"/>
        </w:rPr>
      </w:pPr>
      <w:r>
        <w:rPr>
          <w:rFonts w:hint="eastAsia" w:ascii="宋体" w:hAnsi="宋体"/>
          <w:b/>
          <w:bCs w:val="0"/>
          <w:szCs w:val="21"/>
          <w:lang w:val="en-US" w:eastAsia="zh-CN"/>
        </w:rPr>
        <w:t>二、商务要求</w:t>
      </w:r>
    </w:p>
    <w:p w14:paraId="54EF8F0C">
      <w:pPr>
        <w:spacing w:line="360" w:lineRule="auto"/>
        <w:ind w:firstLine="420" w:firstLineChars="200"/>
        <w:jc w:val="left"/>
        <w:rPr>
          <w:rFonts w:hint="eastAsia" w:ascii="宋体" w:hAnsi="宋体"/>
          <w:b w:val="0"/>
          <w:bCs/>
          <w:szCs w:val="21"/>
          <w:lang w:val="en-US" w:eastAsia="zh-CN"/>
        </w:rPr>
      </w:pPr>
      <w:r>
        <w:rPr>
          <w:rFonts w:hint="eastAsia" w:ascii="宋体" w:hAnsi="宋体"/>
          <w:b w:val="0"/>
          <w:bCs/>
          <w:szCs w:val="21"/>
          <w:lang w:val="en-US" w:eastAsia="zh-CN"/>
        </w:rPr>
        <w:t>1、若报价人非设备生产商，须提供针对本项目的原厂授权函及售后服务承诺函(由设备生产厂家出具)。</w:t>
      </w:r>
    </w:p>
    <w:p w14:paraId="1613CDD8">
      <w:pPr>
        <w:spacing w:line="360" w:lineRule="auto"/>
        <w:ind w:firstLine="420" w:firstLineChars="200"/>
        <w:jc w:val="left"/>
        <w:rPr>
          <w:rFonts w:hint="default" w:ascii="宋体" w:hAnsi="宋体"/>
          <w:b w:val="0"/>
          <w:bCs/>
          <w:szCs w:val="21"/>
          <w:lang w:val="en-US" w:eastAsia="zh-CN"/>
        </w:rPr>
      </w:pPr>
      <w:r>
        <w:rPr>
          <w:rFonts w:hint="eastAsia" w:ascii="宋体" w:hAnsi="宋体"/>
          <w:b w:val="0"/>
          <w:bCs/>
          <w:szCs w:val="21"/>
          <w:lang w:val="en-US" w:eastAsia="zh-CN"/>
        </w:rPr>
        <w:t>2、服务期：一年。</w:t>
      </w:r>
    </w:p>
    <w:p w14:paraId="160FC236">
      <w:pPr>
        <w:bidi w:val="0"/>
        <w:rPr>
          <w:rFonts w:hint="eastAsia" w:ascii="宋体" w:hAnsi="宋体"/>
          <w:b/>
          <w:sz w:val="36"/>
          <w:szCs w:val="36"/>
        </w:rPr>
      </w:pPr>
      <w:r>
        <w:rPr>
          <w:rFonts w:hint="eastAsia" w:ascii="宋体" w:hAnsi="宋体"/>
          <w:b/>
          <w:sz w:val="36"/>
          <w:szCs w:val="36"/>
        </w:rPr>
        <w:br w:type="page"/>
      </w:r>
    </w:p>
    <w:p w14:paraId="653A0E80">
      <w:pPr>
        <w:spacing w:line="440" w:lineRule="exact"/>
        <w:jc w:val="center"/>
        <w:rPr>
          <w:rFonts w:hint="eastAsia" w:ascii="宋体" w:hAnsi="宋体"/>
          <w:b/>
          <w:sz w:val="36"/>
          <w:szCs w:val="36"/>
        </w:rPr>
      </w:pPr>
      <w:r>
        <w:rPr>
          <w:rFonts w:hint="eastAsia" w:ascii="宋体" w:hAnsi="宋体"/>
          <w:b/>
          <w:sz w:val="36"/>
          <w:szCs w:val="36"/>
        </w:rPr>
        <w:t>第四章  合同一般条款</w:t>
      </w:r>
    </w:p>
    <w:p w14:paraId="68FA5894">
      <w:pPr>
        <w:ind w:left="2625" w:right="400" w:hanging="2625" w:hangingChars="1250"/>
        <w:jc w:val="right"/>
        <w:rPr>
          <w:rFonts w:hint="eastAsia" w:ascii="宋体" w:hAnsi="宋体" w:eastAsia="宋体" w:cs="宋体"/>
          <w:sz w:val="21"/>
          <w:szCs w:val="21"/>
        </w:rPr>
      </w:pPr>
      <w:bookmarkStart w:id="28" w:name="_Toc30019"/>
      <w:bookmarkStart w:id="29" w:name="_Toc310499046"/>
    </w:p>
    <w:p w14:paraId="3425691F">
      <w:pPr>
        <w:ind w:left="2625" w:right="400" w:hanging="2625" w:hangingChars="1250"/>
        <w:jc w:val="right"/>
        <w:rPr>
          <w:rFonts w:hint="eastAsia" w:ascii="宋体" w:hAnsi="宋体" w:eastAsia="宋体" w:cs="宋体"/>
          <w:sz w:val="21"/>
          <w:szCs w:val="21"/>
          <w:lang w:eastAsia="zh-CN"/>
        </w:rPr>
      </w:pPr>
      <w:r>
        <w:rPr>
          <w:rFonts w:hint="eastAsia" w:ascii="宋体" w:hAnsi="宋体" w:eastAsia="宋体" w:cs="宋体"/>
          <w:sz w:val="21"/>
          <w:szCs w:val="21"/>
        </w:rPr>
        <w:t>合同编</w:t>
      </w:r>
      <w:r>
        <w:rPr>
          <w:rFonts w:hint="eastAsia" w:ascii="宋体" w:hAnsi="宋体" w:eastAsia="宋体" w:cs="宋体"/>
          <w:sz w:val="21"/>
          <w:szCs w:val="21"/>
          <w:lang w:val="en-US" w:eastAsia="zh-CN"/>
        </w:rPr>
        <w:t>码</w:t>
      </w:r>
      <w:r>
        <w:rPr>
          <w:rFonts w:hint="eastAsia" w:ascii="宋体" w:hAnsi="宋体" w:eastAsia="宋体" w:cs="宋体"/>
          <w:sz w:val="21"/>
          <w:szCs w:val="21"/>
        </w:rPr>
        <w:t>：</w:t>
      </w:r>
      <w:r>
        <w:rPr>
          <w:rFonts w:hint="eastAsia" w:ascii="宋体" w:hAnsi="宋体" w:eastAsia="宋体" w:cs="宋体"/>
          <w:color w:val="auto"/>
          <w:sz w:val="21"/>
          <w:szCs w:val="21"/>
        </w:rPr>
        <w:t>XXX</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二维码</w:t>
      </w:r>
      <w:r>
        <w:rPr>
          <w:rFonts w:hint="eastAsia" w:ascii="宋体" w:hAnsi="宋体" w:eastAsia="宋体" w:cs="宋体"/>
          <w:color w:val="auto"/>
          <w:sz w:val="21"/>
          <w:szCs w:val="21"/>
          <w:lang w:eastAsia="zh-CN"/>
        </w:rPr>
        <w:t>）</w:t>
      </w:r>
    </w:p>
    <w:bookmarkEnd w:id="28"/>
    <w:p w14:paraId="616BAEB0">
      <w:pPr>
        <w:keepNext w:val="0"/>
        <w:keepLines w:val="0"/>
        <w:pageBreakBefore w:val="0"/>
        <w:kinsoku/>
        <w:wordWrap/>
        <w:overflowPunct/>
        <w:topLinePunct w:val="0"/>
        <w:bidi w:val="0"/>
        <w:adjustRightInd/>
        <w:snapToGrid/>
        <w:spacing w:before="0" w:after="0" w:line="240" w:lineRule="auto"/>
        <w:ind w:firstLine="3481" w:firstLineChars="788"/>
        <w:jc w:val="both"/>
        <w:textAlignment w:val="auto"/>
        <w:outlineLvl w:val="0"/>
        <w:rPr>
          <w:rFonts w:hint="eastAsia" w:ascii="仿宋" w:hAnsi="仿宋" w:eastAsia="仿宋" w:cs="仿宋"/>
          <w:b/>
          <w:color w:val="auto"/>
          <w:sz w:val="44"/>
          <w:szCs w:val="44"/>
        </w:rPr>
      </w:pPr>
    </w:p>
    <w:p w14:paraId="3B637934">
      <w:pPr>
        <w:keepNext w:val="0"/>
        <w:keepLines w:val="0"/>
        <w:pageBreakBefore w:val="0"/>
        <w:kinsoku/>
        <w:wordWrap/>
        <w:overflowPunct/>
        <w:topLinePunct w:val="0"/>
        <w:bidi w:val="0"/>
        <w:adjustRightInd/>
        <w:snapToGrid/>
        <w:spacing w:before="0" w:after="0" w:line="240" w:lineRule="auto"/>
        <w:ind w:firstLine="3481" w:firstLineChars="788"/>
        <w:jc w:val="both"/>
        <w:textAlignment w:val="auto"/>
        <w:outlineLvl w:val="0"/>
        <w:rPr>
          <w:rFonts w:hint="eastAsia" w:ascii="仿宋" w:hAnsi="仿宋" w:eastAsia="仿宋" w:cs="仿宋"/>
          <w:b/>
          <w:sz w:val="44"/>
          <w:szCs w:val="44"/>
        </w:rPr>
      </w:pPr>
      <w:r>
        <w:rPr>
          <w:rFonts w:hint="eastAsia" w:ascii="仿宋" w:hAnsi="仿宋" w:eastAsia="仿宋" w:cs="仿宋"/>
          <w:b/>
          <w:color w:val="auto"/>
          <w:sz w:val="44"/>
          <w:szCs w:val="44"/>
        </w:rPr>
        <w:t>技术服务合同</w:t>
      </w:r>
    </w:p>
    <w:p w14:paraId="3DE2C883">
      <w:pPr>
        <w:keepNext w:val="0"/>
        <w:keepLines w:val="0"/>
        <w:pageBreakBefore w:val="0"/>
        <w:kinsoku/>
        <w:wordWrap/>
        <w:overflowPunct/>
        <w:topLinePunct w:val="0"/>
        <w:bidi w:val="0"/>
        <w:adjustRightInd/>
        <w:snapToGrid/>
        <w:spacing w:before="0" w:after="0" w:line="240" w:lineRule="auto"/>
        <w:jc w:val="center"/>
        <w:textAlignment w:val="auto"/>
        <w:outlineLvl w:val="9"/>
        <w:rPr>
          <w:rFonts w:hint="eastAsia" w:ascii="仿宋" w:hAnsi="仿宋" w:eastAsia="仿宋" w:cs="仿宋"/>
          <w:b/>
          <w:kern w:val="0"/>
          <w:sz w:val="44"/>
          <w:szCs w:val="44"/>
        </w:rPr>
      </w:pPr>
      <w:r>
        <w:rPr>
          <w:rFonts w:hint="eastAsia" w:ascii="仿宋" w:hAnsi="仿宋" w:eastAsia="仿宋" w:cs="仿宋"/>
          <w:b/>
          <w:sz w:val="44"/>
          <w:szCs w:val="44"/>
        </w:rPr>
        <w:t xml:space="preserve">                     </w:t>
      </w:r>
    </w:p>
    <w:p w14:paraId="42EDCF26">
      <w:pPr>
        <w:keepNext w:val="0"/>
        <w:keepLines w:val="0"/>
        <w:pageBreakBefore w:val="0"/>
        <w:kinsoku/>
        <w:wordWrap/>
        <w:overflowPunct/>
        <w:topLinePunct w:val="0"/>
        <w:bidi w:val="0"/>
        <w:adjustRightInd/>
        <w:snapToGrid/>
        <w:spacing w:before="0" w:after="0" w:line="240" w:lineRule="auto"/>
        <w:jc w:val="center"/>
        <w:textAlignment w:val="auto"/>
        <w:rPr>
          <w:rFonts w:hint="eastAsia" w:ascii="仿宋" w:hAnsi="仿宋" w:eastAsia="仿宋" w:cs="仿宋"/>
          <w:b/>
          <w:sz w:val="44"/>
          <w:szCs w:val="44"/>
        </w:rPr>
      </w:pPr>
      <w:r>
        <w:rPr>
          <w:rFonts w:hint="eastAsia" w:ascii="仿宋" w:hAnsi="仿宋" w:eastAsia="仿宋" w:cs="仿宋"/>
          <w:b/>
          <w:sz w:val="44"/>
          <w:szCs w:val="44"/>
          <w:lang w:val="en-US" w:eastAsia="zh-CN"/>
        </w:rPr>
        <w:t>中车太原机车车辆</w:t>
      </w:r>
      <w:r>
        <w:rPr>
          <w:rFonts w:hint="eastAsia" w:ascii="仿宋" w:hAnsi="仿宋" w:eastAsia="仿宋" w:cs="仿宋"/>
          <w:b/>
          <w:sz w:val="44"/>
          <w:szCs w:val="44"/>
        </w:rPr>
        <w:t>公司</w:t>
      </w:r>
    </w:p>
    <w:p w14:paraId="35FE4939">
      <w:pPr>
        <w:keepNext w:val="0"/>
        <w:keepLines w:val="0"/>
        <w:pageBreakBefore w:val="0"/>
        <w:kinsoku/>
        <w:wordWrap/>
        <w:overflowPunct/>
        <w:topLinePunct w:val="0"/>
        <w:bidi w:val="0"/>
        <w:adjustRightInd/>
        <w:snapToGrid/>
        <w:spacing w:before="0" w:after="0" w:line="240" w:lineRule="auto"/>
        <w:jc w:val="center"/>
        <w:textAlignment w:val="auto"/>
        <w:rPr>
          <w:rFonts w:hint="eastAsia" w:ascii="仿宋" w:hAnsi="仿宋" w:eastAsia="仿宋" w:cs="仿宋"/>
          <w:b/>
          <w:sz w:val="44"/>
          <w:szCs w:val="44"/>
        </w:rPr>
      </w:pPr>
    </w:p>
    <w:p w14:paraId="12916168">
      <w:pPr>
        <w:keepNext w:val="0"/>
        <w:keepLines w:val="0"/>
        <w:pageBreakBefore w:val="0"/>
        <w:kinsoku/>
        <w:wordWrap/>
        <w:overflowPunct/>
        <w:topLinePunct w:val="0"/>
        <w:bidi w:val="0"/>
        <w:adjustRightInd/>
        <w:snapToGrid/>
        <w:spacing w:before="0" w:after="0" w:line="240" w:lineRule="auto"/>
        <w:jc w:val="center"/>
        <w:textAlignment w:val="auto"/>
        <w:rPr>
          <w:rFonts w:hint="eastAsia" w:ascii="仿宋" w:hAnsi="仿宋" w:eastAsia="仿宋" w:cs="仿宋"/>
          <w:b/>
          <w:sz w:val="44"/>
          <w:szCs w:val="44"/>
        </w:rPr>
      </w:pPr>
      <w:r>
        <w:rPr>
          <w:rFonts w:hint="eastAsia" w:ascii="仿宋" w:hAnsi="仿宋" w:eastAsia="仿宋" w:cs="仿宋"/>
          <w:b/>
          <w:sz w:val="44"/>
          <w:szCs w:val="44"/>
        </w:rPr>
        <w:t>和</w:t>
      </w:r>
    </w:p>
    <w:p w14:paraId="015489C5">
      <w:pPr>
        <w:keepNext w:val="0"/>
        <w:keepLines w:val="0"/>
        <w:pageBreakBefore w:val="0"/>
        <w:kinsoku/>
        <w:wordWrap/>
        <w:overflowPunct/>
        <w:topLinePunct w:val="0"/>
        <w:bidi w:val="0"/>
        <w:adjustRightInd/>
        <w:snapToGrid/>
        <w:spacing w:before="0" w:after="0" w:line="240" w:lineRule="auto"/>
        <w:jc w:val="center"/>
        <w:textAlignment w:val="auto"/>
        <w:rPr>
          <w:rFonts w:hint="eastAsia" w:ascii="仿宋" w:hAnsi="仿宋" w:eastAsia="仿宋" w:cs="仿宋"/>
          <w:b/>
          <w:sz w:val="44"/>
          <w:szCs w:val="44"/>
        </w:rPr>
      </w:pPr>
    </w:p>
    <w:p w14:paraId="184FF3AA">
      <w:pPr>
        <w:keepNext w:val="0"/>
        <w:keepLines w:val="0"/>
        <w:pageBreakBefore w:val="0"/>
        <w:kinsoku/>
        <w:wordWrap/>
        <w:overflowPunct/>
        <w:topLinePunct w:val="0"/>
        <w:bidi w:val="0"/>
        <w:adjustRightInd/>
        <w:snapToGrid/>
        <w:spacing w:before="0" w:after="0" w:line="240" w:lineRule="auto"/>
        <w:ind w:firstLine="3922" w:firstLineChars="888"/>
        <w:jc w:val="both"/>
        <w:textAlignment w:val="auto"/>
        <w:rPr>
          <w:rFonts w:hint="eastAsia" w:ascii="仿宋_GB2312" w:hAnsi="Arial" w:eastAsia="仿宋_GB2312" w:cs="Arial"/>
          <w:b/>
          <w:color w:val="FF0000"/>
          <w:sz w:val="44"/>
          <w:szCs w:val="44"/>
          <w:lang w:eastAsia="zh-CN"/>
        </w:rPr>
      </w:pPr>
      <w:r>
        <w:rPr>
          <w:rFonts w:hint="eastAsia" w:ascii="仿宋" w:hAnsi="仿宋" w:eastAsia="仿宋" w:cs="仿宋"/>
          <w:b/>
          <w:color w:val="FF0000"/>
          <w:sz w:val="44"/>
          <w:szCs w:val="44"/>
        </w:rPr>
        <w:t>XXX</w:t>
      </w:r>
      <w:r>
        <w:rPr>
          <w:rFonts w:hint="eastAsia" w:ascii="仿宋" w:hAnsi="仿宋" w:eastAsia="仿宋" w:cs="仿宋"/>
          <w:b/>
          <w:color w:val="FF0000"/>
          <w:sz w:val="44"/>
          <w:szCs w:val="44"/>
          <w:lang w:val="en-US" w:eastAsia="zh-CN"/>
        </w:rPr>
        <w:t>X公司</w:t>
      </w:r>
    </w:p>
    <w:p w14:paraId="08F24579">
      <w:pPr>
        <w:keepNext w:val="0"/>
        <w:keepLines w:val="0"/>
        <w:pageBreakBefore w:val="0"/>
        <w:kinsoku/>
        <w:wordWrap/>
        <w:overflowPunct/>
        <w:topLinePunct w:val="0"/>
        <w:bidi w:val="0"/>
        <w:adjustRightInd/>
        <w:snapToGrid/>
        <w:spacing w:before="0" w:after="0" w:line="240" w:lineRule="auto"/>
        <w:jc w:val="center"/>
        <w:textAlignment w:val="auto"/>
        <w:rPr>
          <w:rFonts w:hint="eastAsia" w:ascii="仿宋_GB2312" w:hAnsi="Arial" w:eastAsia="仿宋_GB2312" w:cs="Arial"/>
          <w:b/>
          <w:sz w:val="44"/>
          <w:szCs w:val="44"/>
        </w:rPr>
      </w:pPr>
    </w:p>
    <w:p w14:paraId="54B37DB1">
      <w:pPr>
        <w:keepNext w:val="0"/>
        <w:keepLines w:val="0"/>
        <w:pageBreakBefore w:val="0"/>
        <w:kinsoku/>
        <w:wordWrap/>
        <w:overflowPunct/>
        <w:topLinePunct w:val="0"/>
        <w:bidi w:val="0"/>
        <w:adjustRightInd/>
        <w:snapToGrid/>
        <w:spacing w:before="0" w:after="0" w:line="240" w:lineRule="auto"/>
        <w:jc w:val="center"/>
        <w:textAlignment w:val="auto"/>
        <w:rPr>
          <w:rFonts w:hint="eastAsia" w:ascii="仿宋_GB2312" w:hAnsi="Arial" w:eastAsia="仿宋_GB2312" w:cs="Arial"/>
          <w:b/>
          <w:sz w:val="44"/>
          <w:szCs w:val="44"/>
        </w:rPr>
      </w:pPr>
    </w:p>
    <w:p w14:paraId="13A5C0C7">
      <w:pPr>
        <w:keepNext w:val="0"/>
        <w:keepLines w:val="0"/>
        <w:pageBreakBefore w:val="0"/>
        <w:kinsoku/>
        <w:wordWrap/>
        <w:overflowPunct/>
        <w:topLinePunct w:val="0"/>
        <w:bidi w:val="0"/>
        <w:adjustRightInd/>
        <w:snapToGrid/>
        <w:spacing w:before="0" w:after="0" w:line="240" w:lineRule="auto"/>
        <w:jc w:val="center"/>
        <w:textAlignment w:val="auto"/>
        <w:rPr>
          <w:rFonts w:hint="eastAsia" w:ascii="仿宋_GB2312" w:hAnsi="Arial" w:eastAsia="仿宋_GB2312" w:cs="Arial"/>
          <w:b/>
          <w:sz w:val="44"/>
          <w:szCs w:val="44"/>
        </w:rPr>
      </w:pPr>
    </w:p>
    <w:p w14:paraId="73D2D757">
      <w:pPr>
        <w:keepNext w:val="0"/>
        <w:keepLines w:val="0"/>
        <w:pageBreakBefore w:val="0"/>
        <w:kinsoku/>
        <w:wordWrap/>
        <w:overflowPunct/>
        <w:topLinePunct w:val="0"/>
        <w:bidi w:val="0"/>
        <w:adjustRightInd/>
        <w:snapToGrid/>
        <w:spacing w:before="0" w:after="0" w:line="240" w:lineRule="auto"/>
        <w:jc w:val="center"/>
        <w:textAlignment w:val="auto"/>
        <w:rPr>
          <w:rFonts w:hint="eastAsia" w:ascii="仿宋_GB2312" w:hAnsi="Arial" w:eastAsia="仿宋_GB2312" w:cs="Arial"/>
          <w:b/>
          <w:sz w:val="44"/>
          <w:szCs w:val="44"/>
        </w:rPr>
      </w:pPr>
    </w:p>
    <w:p w14:paraId="5DE7E9EE">
      <w:pPr>
        <w:keepNext w:val="0"/>
        <w:keepLines w:val="0"/>
        <w:pageBreakBefore w:val="0"/>
        <w:kinsoku/>
        <w:wordWrap/>
        <w:overflowPunct/>
        <w:topLinePunct w:val="0"/>
        <w:bidi w:val="0"/>
        <w:adjustRightInd/>
        <w:snapToGrid/>
        <w:spacing w:before="0" w:after="0" w:line="240" w:lineRule="auto"/>
        <w:ind w:right="-1" w:firstLine="2080" w:firstLineChars="650"/>
        <w:textAlignment w:val="auto"/>
        <w:rPr>
          <w:rFonts w:hint="default" w:ascii="宋体" w:hAnsi="宋体" w:eastAsia="宋体"/>
          <w:color w:val="000000"/>
          <w:sz w:val="32"/>
          <w:szCs w:val="32"/>
          <w:lang w:val="en-US" w:eastAsia="zh-CN"/>
        </w:rPr>
      </w:pPr>
      <w:r>
        <w:rPr>
          <w:rFonts w:hint="eastAsia" w:ascii="宋体" w:hAnsi="宋体"/>
          <w:color w:val="000000"/>
          <w:sz w:val="32"/>
          <w:szCs w:val="32"/>
        </w:rPr>
        <w:t>合同编</w:t>
      </w:r>
      <w:r>
        <w:rPr>
          <w:rFonts w:hint="eastAsia" w:ascii="宋体" w:hAnsi="宋体"/>
          <w:color w:val="000000"/>
          <w:sz w:val="32"/>
          <w:szCs w:val="32"/>
          <w:lang w:val="en-US" w:eastAsia="zh-CN"/>
        </w:rPr>
        <w:t>码</w:t>
      </w:r>
      <w:r>
        <w:rPr>
          <w:rFonts w:hint="eastAsia" w:ascii="宋体" w:hAnsi="宋体"/>
          <w:color w:val="000000"/>
          <w:sz w:val="32"/>
          <w:szCs w:val="32"/>
        </w:rPr>
        <w:t>：</w:t>
      </w:r>
      <w:r>
        <w:rPr>
          <w:rFonts w:hint="eastAsia" w:ascii="宋体" w:hAnsi="宋体"/>
          <w:color w:val="FF0000"/>
          <w:sz w:val="32"/>
          <w:szCs w:val="32"/>
          <w:lang w:val="en-US" w:eastAsia="zh-CN"/>
        </w:rPr>
        <w:t>XXXX</w:t>
      </w:r>
    </w:p>
    <w:p w14:paraId="0ACA5EEB">
      <w:pPr>
        <w:keepNext w:val="0"/>
        <w:keepLines w:val="0"/>
        <w:pageBreakBefore w:val="0"/>
        <w:kinsoku/>
        <w:wordWrap/>
        <w:overflowPunct/>
        <w:topLinePunct w:val="0"/>
        <w:bidi w:val="0"/>
        <w:adjustRightInd/>
        <w:snapToGrid/>
        <w:spacing w:before="0" w:after="0" w:line="240" w:lineRule="auto"/>
        <w:ind w:right="-1" w:firstLine="2080" w:firstLineChars="650"/>
        <w:textAlignment w:val="auto"/>
        <w:rPr>
          <w:rFonts w:hint="default" w:ascii="宋体" w:hAnsi="宋体" w:eastAsia="宋体"/>
          <w:color w:val="000000"/>
          <w:sz w:val="32"/>
          <w:szCs w:val="32"/>
          <w:lang w:val="en-US" w:eastAsia="zh-CN"/>
        </w:rPr>
      </w:pPr>
      <w:r>
        <w:rPr>
          <w:rFonts w:hint="eastAsia" w:ascii="宋体" w:hAnsi="宋体"/>
          <w:color w:val="000000"/>
          <w:sz w:val="32"/>
          <w:szCs w:val="32"/>
        </w:rPr>
        <w:t>签订地点：</w:t>
      </w:r>
      <w:r>
        <w:rPr>
          <w:rFonts w:hint="eastAsia" w:ascii="宋体" w:hAnsi="宋体"/>
          <w:color w:val="auto"/>
          <w:sz w:val="32"/>
          <w:szCs w:val="32"/>
          <w:lang w:eastAsia="zh-CN"/>
        </w:rPr>
        <w:t>山西省</w:t>
      </w:r>
      <w:r>
        <w:rPr>
          <w:rFonts w:hint="eastAsia" w:ascii="宋体" w:hAnsi="宋体"/>
          <w:color w:val="auto"/>
          <w:sz w:val="32"/>
          <w:szCs w:val="32"/>
          <w:lang w:val="en-US" w:eastAsia="zh-CN"/>
        </w:rPr>
        <w:t>太原市</w:t>
      </w:r>
    </w:p>
    <w:p w14:paraId="3EDDC211">
      <w:pPr>
        <w:keepNext w:val="0"/>
        <w:keepLines w:val="0"/>
        <w:pageBreakBefore w:val="0"/>
        <w:kinsoku/>
        <w:wordWrap/>
        <w:overflowPunct/>
        <w:topLinePunct w:val="0"/>
        <w:bidi w:val="0"/>
        <w:adjustRightInd/>
        <w:snapToGrid/>
        <w:spacing w:before="0" w:after="0" w:line="240" w:lineRule="auto"/>
        <w:ind w:right="-1" w:firstLine="2080" w:firstLineChars="650"/>
        <w:textAlignment w:val="auto"/>
        <w:rPr>
          <w:rFonts w:hint="default" w:ascii="宋体" w:hAnsi="宋体" w:eastAsia="宋体"/>
          <w:color w:val="000000"/>
          <w:sz w:val="32"/>
          <w:szCs w:val="32"/>
          <w:lang w:val="en-US" w:eastAsia="zh-CN"/>
        </w:rPr>
      </w:pPr>
      <w:r>
        <w:rPr>
          <w:rFonts w:hint="eastAsia" w:ascii="宋体" w:hAnsi="宋体"/>
          <w:color w:val="000000"/>
          <w:sz w:val="32"/>
          <w:szCs w:val="32"/>
        </w:rPr>
        <w:t>签订时间：</w:t>
      </w:r>
      <w:r>
        <w:rPr>
          <w:rFonts w:hint="eastAsia" w:ascii="宋体" w:hAnsi="宋体"/>
          <w:color w:val="FF0000"/>
          <w:sz w:val="32"/>
          <w:szCs w:val="32"/>
          <w:lang w:val="en-US" w:eastAsia="zh-CN"/>
        </w:rPr>
        <w:t>XXXX年XX月XX日</w:t>
      </w:r>
    </w:p>
    <w:p w14:paraId="5629EC86">
      <w:pPr>
        <w:keepNext w:val="0"/>
        <w:keepLines w:val="0"/>
        <w:pageBreakBefore w:val="0"/>
        <w:kinsoku/>
        <w:wordWrap/>
        <w:overflowPunct/>
        <w:topLinePunct w:val="0"/>
        <w:bidi w:val="0"/>
        <w:adjustRightInd/>
        <w:snapToGrid/>
        <w:spacing w:before="0" w:after="0" w:line="240" w:lineRule="auto"/>
        <w:ind w:right="-1"/>
        <w:textAlignment w:val="auto"/>
        <w:rPr>
          <w:rFonts w:hint="eastAsia" w:ascii="宋体" w:hAnsi="宋体"/>
          <w:color w:val="000000"/>
        </w:rPr>
      </w:pPr>
    </w:p>
    <w:p w14:paraId="3822E43A">
      <w:pPr>
        <w:keepNext w:val="0"/>
        <w:keepLines w:val="0"/>
        <w:pageBreakBefore w:val="0"/>
        <w:kinsoku/>
        <w:wordWrap/>
        <w:overflowPunct/>
        <w:topLinePunct w:val="0"/>
        <w:bidi w:val="0"/>
        <w:adjustRightInd/>
        <w:snapToGrid/>
        <w:spacing w:before="0" w:after="0" w:line="240" w:lineRule="auto"/>
        <w:ind w:right="-1"/>
        <w:textAlignment w:val="auto"/>
        <w:rPr>
          <w:rFonts w:hint="eastAsia" w:ascii="宋体" w:hAnsi="宋体"/>
          <w:color w:val="000000"/>
        </w:rPr>
      </w:pPr>
    </w:p>
    <w:p w14:paraId="37F7E0AF">
      <w:pPr>
        <w:keepNext w:val="0"/>
        <w:keepLines w:val="0"/>
        <w:pageBreakBefore w:val="0"/>
        <w:kinsoku/>
        <w:wordWrap/>
        <w:overflowPunct/>
        <w:topLinePunct w:val="0"/>
        <w:bidi w:val="0"/>
        <w:adjustRightInd/>
        <w:snapToGrid/>
        <w:spacing w:before="0" w:after="0" w:line="240" w:lineRule="auto"/>
        <w:ind w:right="-1"/>
        <w:textAlignment w:val="auto"/>
        <w:rPr>
          <w:rFonts w:hint="eastAsia" w:ascii="宋体" w:hAnsi="宋体"/>
          <w:color w:val="000000"/>
        </w:rPr>
      </w:pPr>
    </w:p>
    <w:p w14:paraId="3226BFDD">
      <w:pPr>
        <w:keepNext w:val="0"/>
        <w:keepLines w:val="0"/>
        <w:pageBreakBefore w:val="0"/>
        <w:kinsoku/>
        <w:wordWrap/>
        <w:overflowPunct/>
        <w:topLinePunct w:val="0"/>
        <w:bidi w:val="0"/>
        <w:adjustRightInd/>
        <w:snapToGrid/>
        <w:spacing w:before="0" w:after="0" w:line="240" w:lineRule="auto"/>
        <w:ind w:right="-1"/>
        <w:textAlignment w:val="auto"/>
        <w:rPr>
          <w:rFonts w:hint="eastAsia" w:ascii="宋体" w:hAnsi="宋体"/>
          <w:color w:val="000000"/>
        </w:rPr>
      </w:pPr>
    </w:p>
    <w:p w14:paraId="1024344B">
      <w:pPr>
        <w:keepNext w:val="0"/>
        <w:keepLines w:val="0"/>
        <w:pageBreakBefore w:val="0"/>
        <w:kinsoku/>
        <w:wordWrap/>
        <w:overflowPunct/>
        <w:topLinePunct w:val="0"/>
        <w:bidi w:val="0"/>
        <w:adjustRightInd/>
        <w:snapToGrid/>
        <w:spacing w:before="0" w:after="0" w:line="240" w:lineRule="auto"/>
        <w:ind w:right="-1"/>
        <w:textAlignment w:val="auto"/>
        <w:rPr>
          <w:rFonts w:hint="eastAsia" w:ascii="宋体" w:hAnsi="宋体"/>
          <w:color w:val="000000"/>
        </w:rPr>
      </w:pPr>
    </w:p>
    <w:p w14:paraId="288EB414">
      <w:pPr>
        <w:pStyle w:val="18"/>
        <w:keepNext w:val="0"/>
        <w:keepLines w:val="0"/>
        <w:pageBreakBefore w:val="0"/>
        <w:widowControl/>
        <w:tabs>
          <w:tab w:val="clear" w:pos="0"/>
        </w:tabs>
        <w:kinsoku/>
        <w:wordWrap/>
        <w:overflowPunct/>
        <w:topLinePunct w:val="0"/>
        <w:bidi w:val="0"/>
        <w:adjustRightInd/>
        <w:snapToGrid/>
        <w:spacing w:before="0" w:after="0" w:line="240" w:lineRule="auto"/>
        <w:ind w:left="1080" w:right="1109"/>
        <w:jc w:val="center"/>
        <w:textAlignment w:val="auto"/>
        <w:rPr>
          <w:rFonts w:hint="eastAsia" w:ascii="宋体" w:hAnsi="宋体"/>
          <w:sz w:val="21"/>
          <w:szCs w:val="21"/>
        </w:rPr>
      </w:pPr>
    </w:p>
    <w:p w14:paraId="2E75D1CA">
      <w:pPr>
        <w:pStyle w:val="18"/>
        <w:keepNext w:val="0"/>
        <w:keepLines w:val="0"/>
        <w:pageBreakBefore w:val="0"/>
        <w:widowControl/>
        <w:tabs>
          <w:tab w:val="clear" w:pos="0"/>
        </w:tabs>
        <w:kinsoku/>
        <w:wordWrap/>
        <w:overflowPunct/>
        <w:topLinePunct w:val="0"/>
        <w:bidi w:val="0"/>
        <w:adjustRightInd/>
        <w:snapToGrid/>
        <w:spacing w:before="0" w:after="0" w:line="240" w:lineRule="auto"/>
        <w:ind w:left="1080" w:right="1109"/>
        <w:jc w:val="center"/>
        <w:textAlignment w:val="auto"/>
        <w:rPr>
          <w:rFonts w:hint="eastAsia" w:ascii="宋体" w:hAnsi="宋体"/>
          <w:sz w:val="21"/>
          <w:szCs w:val="21"/>
        </w:rPr>
      </w:pPr>
    </w:p>
    <w:p w14:paraId="2769E979">
      <w:pPr>
        <w:pStyle w:val="18"/>
        <w:keepNext w:val="0"/>
        <w:keepLines w:val="0"/>
        <w:pageBreakBefore w:val="0"/>
        <w:widowControl/>
        <w:tabs>
          <w:tab w:val="clear" w:pos="0"/>
        </w:tabs>
        <w:kinsoku/>
        <w:wordWrap/>
        <w:overflowPunct/>
        <w:topLinePunct w:val="0"/>
        <w:bidi w:val="0"/>
        <w:adjustRightInd/>
        <w:snapToGrid/>
        <w:spacing w:before="0" w:after="0" w:line="240" w:lineRule="auto"/>
        <w:ind w:left="1080" w:right="1109"/>
        <w:jc w:val="center"/>
        <w:textAlignment w:val="auto"/>
        <w:rPr>
          <w:rFonts w:hint="eastAsia" w:ascii="宋体" w:hAnsi="宋体"/>
          <w:sz w:val="21"/>
          <w:szCs w:val="21"/>
        </w:rPr>
      </w:pPr>
    </w:p>
    <w:p w14:paraId="49153263">
      <w:pPr>
        <w:pStyle w:val="18"/>
        <w:keepNext w:val="0"/>
        <w:keepLines w:val="0"/>
        <w:pageBreakBefore w:val="0"/>
        <w:widowControl/>
        <w:tabs>
          <w:tab w:val="clear" w:pos="0"/>
        </w:tabs>
        <w:kinsoku/>
        <w:wordWrap/>
        <w:overflowPunct/>
        <w:topLinePunct w:val="0"/>
        <w:bidi w:val="0"/>
        <w:adjustRightInd/>
        <w:snapToGrid/>
        <w:spacing w:before="0" w:after="0" w:line="240" w:lineRule="auto"/>
        <w:ind w:left="1080" w:right="1109"/>
        <w:jc w:val="center"/>
        <w:textAlignment w:val="auto"/>
        <w:rPr>
          <w:rFonts w:hint="eastAsia" w:ascii="宋体" w:hAnsi="宋体"/>
          <w:sz w:val="21"/>
          <w:szCs w:val="21"/>
        </w:rPr>
      </w:pPr>
    </w:p>
    <w:p w14:paraId="52646869">
      <w:pPr>
        <w:pStyle w:val="18"/>
        <w:keepNext w:val="0"/>
        <w:keepLines w:val="0"/>
        <w:pageBreakBefore w:val="0"/>
        <w:widowControl/>
        <w:tabs>
          <w:tab w:val="clear" w:pos="0"/>
        </w:tabs>
        <w:kinsoku/>
        <w:wordWrap/>
        <w:overflowPunct/>
        <w:topLinePunct w:val="0"/>
        <w:bidi w:val="0"/>
        <w:adjustRightInd/>
        <w:snapToGrid/>
        <w:spacing w:before="0" w:after="0" w:line="240" w:lineRule="auto"/>
        <w:ind w:left="0" w:right="1109"/>
        <w:jc w:val="both"/>
        <w:textAlignment w:val="auto"/>
        <w:rPr>
          <w:rFonts w:hint="eastAsia" w:ascii="宋体" w:hAnsi="宋体"/>
          <w:sz w:val="21"/>
          <w:szCs w:val="21"/>
        </w:rPr>
      </w:pPr>
    </w:p>
    <w:p w14:paraId="2D75F495">
      <w:pPr>
        <w:pStyle w:val="18"/>
        <w:keepNext w:val="0"/>
        <w:keepLines w:val="0"/>
        <w:pageBreakBefore w:val="0"/>
        <w:widowControl/>
        <w:tabs>
          <w:tab w:val="clear" w:pos="0"/>
        </w:tabs>
        <w:kinsoku/>
        <w:wordWrap/>
        <w:overflowPunct/>
        <w:topLinePunct w:val="0"/>
        <w:bidi w:val="0"/>
        <w:adjustRightInd/>
        <w:snapToGrid/>
        <w:spacing w:before="0" w:after="0" w:line="240" w:lineRule="auto"/>
        <w:ind w:left="1080" w:right="1109"/>
        <w:jc w:val="center"/>
        <w:textAlignment w:val="auto"/>
        <w:rPr>
          <w:rFonts w:hint="eastAsia" w:ascii="宋体" w:hAnsi="宋体"/>
          <w:sz w:val="21"/>
          <w:szCs w:val="21"/>
        </w:rPr>
      </w:pPr>
    </w:p>
    <w:p w14:paraId="615FA5CC">
      <w:pPr>
        <w:pStyle w:val="18"/>
        <w:keepNext w:val="0"/>
        <w:keepLines w:val="0"/>
        <w:pageBreakBefore w:val="0"/>
        <w:widowControl/>
        <w:tabs>
          <w:tab w:val="clear" w:pos="0"/>
        </w:tabs>
        <w:kinsoku/>
        <w:wordWrap/>
        <w:overflowPunct/>
        <w:topLinePunct w:val="0"/>
        <w:bidi w:val="0"/>
        <w:adjustRightInd/>
        <w:snapToGrid/>
        <w:spacing w:before="0" w:after="0" w:line="240" w:lineRule="auto"/>
        <w:ind w:left="1080" w:right="1109" w:firstLine="0"/>
        <w:jc w:val="center"/>
        <w:textAlignment w:val="auto"/>
        <w:rPr>
          <w:rFonts w:hint="eastAsia" w:ascii="宋体" w:hAnsi="宋体" w:eastAsia="宋体" w:cs="Times New Roman"/>
          <w:sz w:val="24"/>
          <w:szCs w:val="24"/>
        </w:rPr>
      </w:pPr>
      <w:r>
        <w:rPr>
          <w:rFonts w:hint="eastAsia" w:ascii="宋体" w:hAnsi="宋体" w:eastAsia="宋体" w:cs="Times New Roman"/>
          <w:sz w:val="24"/>
          <w:szCs w:val="24"/>
        </w:rPr>
        <w:t>本合同包含的任何及全部信息与数据仅供签约方使用。此类信息及数据均应被视为</w:t>
      </w:r>
      <w:r>
        <w:rPr>
          <w:rFonts w:hint="eastAsia" w:ascii="宋体" w:hAnsi="宋体" w:eastAsia="宋体" w:cs="Times New Roman"/>
          <w:sz w:val="24"/>
          <w:szCs w:val="24"/>
          <w:lang w:val="en-US" w:eastAsia="zh-CN"/>
        </w:rPr>
        <w:t>商业秘密</w:t>
      </w:r>
      <w:r>
        <w:rPr>
          <w:rFonts w:hint="eastAsia" w:ascii="宋体" w:hAnsi="宋体" w:eastAsia="宋体" w:cs="Times New Roman"/>
          <w:sz w:val="24"/>
          <w:szCs w:val="24"/>
        </w:rPr>
        <w:t>，事先未经合同双方的书面同意，这些信息及数据不可被全部或部分转让、再版或复制。</w:t>
      </w:r>
    </w:p>
    <w:p w14:paraId="0BCCB6FB">
      <w:pPr>
        <w:keepNext w:val="0"/>
        <w:keepLines w:val="0"/>
        <w:pageBreakBefore w:val="0"/>
        <w:kinsoku/>
        <w:wordWrap/>
        <w:overflowPunct/>
        <w:topLinePunct w:val="0"/>
        <w:bidi w:val="0"/>
        <w:adjustRightInd/>
        <w:snapToGrid/>
        <w:spacing w:before="0" w:after="0" w:line="240" w:lineRule="auto"/>
        <w:jc w:val="left"/>
        <w:textAlignment w:val="auto"/>
        <w:rPr>
          <w:rFonts w:hint="eastAsia"/>
          <w:lang w:val="en-US"/>
        </w:rPr>
        <w:sectPr>
          <w:headerReference r:id="rId4" w:type="first"/>
          <w:headerReference r:id="rId3" w:type="default"/>
          <w:pgSz w:w="11906" w:h="16838"/>
          <w:pgMar w:top="1440" w:right="1080" w:bottom="1440" w:left="1080" w:header="720" w:footer="720" w:gutter="0"/>
          <w:pgNumType w:fmt="decimal" w:start="1"/>
          <w:cols w:space="720" w:num="1"/>
          <w:titlePg/>
          <w:rtlGutter w:val="0"/>
          <w:docGrid w:linePitch="1" w:charSpace="0"/>
        </w:sectPr>
      </w:pPr>
    </w:p>
    <w:p w14:paraId="243ACE0D">
      <w:pPr>
        <w:ind w:left="2625" w:right="400" w:hanging="2625" w:hangingChars="1250"/>
        <w:jc w:val="right"/>
        <w:rPr>
          <w:rFonts w:hint="eastAsia" w:ascii="宋体" w:hAnsi="宋体" w:eastAsia="宋体" w:cs="宋体"/>
          <w:sz w:val="21"/>
          <w:szCs w:val="21"/>
          <w:lang w:eastAsia="zh-CN"/>
        </w:rPr>
      </w:pPr>
      <w:r>
        <w:rPr>
          <w:rFonts w:hint="eastAsia" w:ascii="宋体" w:hAnsi="宋体" w:cs="宋体"/>
          <w:sz w:val="21"/>
          <w:szCs w:val="21"/>
          <w:lang w:val="en-US" w:eastAsia="zh-CN"/>
        </w:rPr>
        <w:t xml:space="preserve"> </w:t>
      </w:r>
      <w:r>
        <w:rPr>
          <w:rFonts w:hint="eastAsia" w:ascii="宋体" w:hAnsi="宋体" w:eastAsia="宋体" w:cs="宋体"/>
          <w:sz w:val="21"/>
          <w:szCs w:val="21"/>
        </w:rPr>
        <w:t>合同编</w:t>
      </w:r>
      <w:r>
        <w:rPr>
          <w:rFonts w:hint="eastAsia" w:ascii="宋体" w:hAnsi="宋体" w:eastAsia="宋体" w:cs="宋体"/>
          <w:sz w:val="21"/>
          <w:szCs w:val="21"/>
          <w:lang w:val="en-US" w:eastAsia="zh-CN"/>
        </w:rPr>
        <w:t>码</w:t>
      </w:r>
      <w:r>
        <w:rPr>
          <w:rFonts w:hint="eastAsia" w:ascii="宋体" w:hAnsi="宋体" w:eastAsia="宋体" w:cs="宋体"/>
          <w:sz w:val="21"/>
          <w:szCs w:val="21"/>
        </w:rPr>
        <w:t>：</w:t>
      </w:r>
      <w:r>
        <w:rPr>
          <w:rFonts w:hint="eastAsia" w:ascii="宋体" w:hAnsi="宋体" w:eastAsia="宋体" w:cs="宋体"/>
          <w:color w:val="auto"/>
          <w:sz w:val="21"/>
          <w:szCs w:val="21"/>
        </w:rPr>
        <w:t>XXX</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二维码</w:t>
      </w:r>
      <w:r>
        <w:rPr>
          <w:rFonts w:hint="eastAsia" w:ascii="宋体" w:hAnsi="宋体" w:eastAsia="宋体" w:cs="宋体"/>
          <w:color w:val="auto"/>
          <w:sz w:val="21"/>
          <w:szCs w:val="21"/>
          <w:lang w:eastAsia="zh-CN"/>
        </w:rPr>
        <w:t>）</w:t>
      </w:r>
    </w:p>
    <w:p w14:paraId="4E6A52FF">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甲方：</w:t>
      </w:r>
      <w:r>
        <w:rPr>
          <w:rFonts w:hint="eastAsia" w:ascii="宋体" w:hAnsi="宋体" w:cs="宋体"/>
          <w:sz w:val="24"/>
          <w:szCs w:val="24"/>
          <w:lang w:val="en-US" w:eastAsia="zh-CN"/>
        </w:rPr>
        <w:t>中车太原机车车辆有限公司</w:t>
      </w:r>
    </w:p>
    <w:p w14:paraId="50909C28">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lang w:val="en-US" w:eastAsia="zh-CN"/>
        </w:rPr>
        <w:t>乙方：</w:t>
      </w:r>
    </w:p>
    <w:p w14:paraId="32E77710">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鉴于：甲方委托乙方为</w:t>
      </w:r>
      <w:r>
        <w:rPr>
          <w:rFonts w:hint="eastAsia" w:ascii="宋体" w:hAnsi="宋体" w:cs="宋体"/>
          <w:b/>
          <w:bCs/>
          <w:sz w:val="24"/>
          <w:szCs w:val="24"/>
          <w:u w:val="single"/>
          <w:lang w:val="en-US" w:eastAsia="zh-CN"/>
        </w:rPr>
        <w:t>网络安全相关设备软件和特征库升级及硬件保修服务</w:t>
      </w:r>
      <w:r>
        <w:rPr>
          <w:rFonts w:hint="eastAsia" w:ascii="宋体" w:hAnsi="宋体" w:eastAsia="宋体" w:cs="宋体"/>
          <w:sz w:val="24"/>
          <w:szCs w:val="24"/>
        </w:rPr>
        <w:t>项目提供专项技术服务，</w:t>
      </w:r>
      <w:r>
        <w:rPr>
          <w:rFonts w:hint="eastAsia" w:ascii="宋体" w:hAnsi="宋体" w:eastAsia="宋体" w:cs="宋体"/>
          <w:color w:val="000000"/>
          <w:sz w:val="24"/>
          <w:szCs w:val="24"/>
        </w:rPr>
        <w:t>双方</w:t>
      </w:r>
      <w:r>
        <w:rPr>
          <w:rFonts w:hint="eastAsia" w:ascii="宋体" w:hAnsi="宋体" w:eastAsia="宋体" w:cs="宋体"/>
          <w:color w:val="000000"/>
          <w:kern w:val="0"/>
          <w:sz w:val="24"/>
          <w:szCs w:val="24"/>
        </w:rPr>
        <w:t>根据《中华人民共和国民法典》及其他有关规定，遵循平等、自愿、诚实信用原则，就</w:t>
      </w:r>
      <w:r>
        <w:rPr>
          <w:rFonts w:hint="eastAsia" w:ascii="宋体" w:hAnsi="宋体" w:eastAsia="宋体" w:cs="宋体"/>
          <w:sz w:val="24"/>
          <w:szCs w:val="24"/>
          <w:u w:val="none"/>
        </w:rPr>
        <w:t>该</w:t>
      </w:r>
      <w:r>
        <w:rPr>
          <w:rFonts w:hint="eastAsia" w:ascii="宋体" w:hAnsi="宋体" w:eastAsia="宋体" w:cs="宋体"/>
          <w:sz w:val="24"/>
          <w:szCs w:val="24"/>
        </w:rPr>
        <w:t>项目专项技术服务</w:t>
      </w:r>
      <w:r>
        <w:rPr>
          <w:rFonts w:hint="eastAsia" w:ascii="宋体" w:hAnsi="宋体" w:eastAsia="宋体" w:cs="宋体"/>
          <w:color w:val="000000"/>
          <w:kern w:val="0"/>
          <w:sz w:val="24"/>
          <w:szCs w:val="24"/>
        </w:rPr>
        <w:t>的有关事宜协商一致，特订立本合同，以资共同信守。</w:t>
      </w:r>
    </w:p>
    <w:p w14:paraId="3840790B">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482" w:firstLineChars="200"/>
        <w:jc w:val="left"/>
        <w:textAlignment w:val="auto"/>
        <w:rPr>
          <w:rFonts w:hint="eastAsia" w:ascii="宋体" w:hAnsi="宋体" w:eastAsia="宋体" w:cs="宋体"/>
          <w:b/>
          <w:bCs/>
          <w:kern w:val="0"/>
          <w:sz w:val="24"/>
          <w:szCs w:val="24"/>
          <w:lang w:val="en-US"/>
        </w:rPr>
      </w:pPr>
      <w:bookmarkStart w:id="30" w:name="_Toc1395"/>
      <w:r>
        <w:rPr>
          <w:rFonts w:hint="eastAsia" w:ascii="宋体" w:hAnsi="宋体" w:eastAsia="宋体" w:cs="宋体"/>
          <w:b/>
          <w:bCs/>
          <w:kern w:val="0"/>
          <w:sz w:val="24"/>
          <w:szCs w:val="24"/>
          <w:lang w:val="en-US" w:eastAsia="zh-CN"/>
        </w:rPr>
        <w:t>1.技术服务项目的名称：</w:t>
      </w:r>
      <w:bookmarkEnd w:id="30"/>
      <w:r>
        <w:rPr>
          <w:rFonts w:hint="eastAsia" w:ascii="宋体" w:hAnsi="宋体" w:cs="宋体"/>
          <w:b/>
          <w:bCs/>
          <w:sz w:val="24"/>
          <w:szCs w:val="24"/>
          <w:u w:val="single"/>
          <w:lang w:val="en-US" w:eastAsia="zh-CN"/>
        </w:rPr>
        <w:t>网络安全相关设备软件和特征库升级及硬件保修服务</w:t>
      </w:r>
    </w:p>
    <w:p w14:paraId="1C133BBA">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1.1 技术服务的内容：</w:t>
      </w:r>
    </w:p>
    <w:p w14:paraId="441D5F0C">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single"/>
          <w:lang w:eastAsia="zh-CN"/>
        </w:rPr>
      </w:pPr>
      <w:r>
        <w:rPr>
          <w:rFonts w:hint="eastAsia" w:ascii="宋体" w:hAnsi="宋体" w:cs="宋体"/>
          <w:sz w:val="24"/>
          <w:szCs w:val="24"/>
          <w:u w:val="single"/>
          <w:lang w:eastAsia="zh-CN"/>
        </w:rPr>
        <w:t>为中车机车车辆有限公司办公楼十二层核心机房内部分设备提供服务</w:t>
      </w:r>
    </w:p>
    <w:p w14:paraId="4BE77CB1">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1.2 技术服务的目标：</w:t>
      </w:r>
    </w:p>
    <w:p w14:paraId="20E58E15">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lang w:eastAsia="zh-CN"/>
        </w:rPr>
      </w:pPr>
      <w:r>
        <w:rPr>
          <w:rFonts w:hint="eastAsia" w:ascii="宋体" w:hAnsi="宋体" w:cs="宋体"/>
          <w:sz w:val="24"/>
          <w:szCs w:val="24"/>
          <w:u w:val="none"/>
          <w:lang w:eastAsia="zh-CN"/>
        </w:rPr>
        <w:t>达成甲方提出的技术要求</w:t>
      </w:r>
    </w:p>
    <w:p w14:paraId="4EC43D7F">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1.3 完成技术服务的工作形式：</w:t>
      </w:r>
    </w:p>
    <w:p w14:paraId="709640F9">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lang w:eastAsia="zh-CN"/>
        </w:rPr>
      </w:pPr>
      <w:r>
        <w:rPr>
          <w:rFonts w:hint="eastAsia" w:ascii="宋体" w:hAnsi="宋体" w:cs="宋体"/>
          <w:sz w:val="24"/>
          <w:szCs w:val="24"/>
          <w:u w:val="none"/>
          <w:lang w:eastAsia="zh-CN"/>
        </w:rPr>
        <w:t>由乙方派遣专业人员现场进行服务</w:t>
      </w:r>
    </w:p>
    <w:p w14:paraId="4F71F617">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1.4 技术服务成果应达到的质量标准：</w:t>
      </w:r>
    </w:p>
    <w:p w14:paraId="765CB1D4">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lang w:eastAsia="zh-CN"/>
        </w:rPr>
      </w:pPr>
      <w:r>
        <w:rPr>
          <w:rFonts w:hint="eastAsia" w:ascii="宋体" w:hAnsi="宋体" w:cs="宋体"/>
          <w:sz w:val="24"/>
          <w:szCs w:val="24"/>
          <w:u w:val="none"/>
          <w:lang w:eastAsia="zh-CN"/>
        </w:rPr>
        <w:t>设备代码</w:t>
      </w:r>
      <w:r>
        <w:rPr>
          <w:rFonts w:hint="eastAsia" w:ascii="宋体" w:hAnsi="宋体" w:cs="宋体"/>
          <w:sz w:val="24"/>
          <w:szCs w:val="24"/>
          <w:u w:val="none"/>
          <w:lang w:val="en-US" w:eastAsia="zh-CN"/>
        </w:rPr>
        <w:t>安装完成并生效且经过甲方验证</w:t>
      </w:r>
    </w:p>
    <w:p w14:paraId="25F036AC">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1.5技术服务内容、服务目标、技术服务工作形式和技术服务成果应达到质量标</w:t>
      </w:r>
    </w:p>
    <w:p w14:paraId="2E0CB3FD">
      <w:pPr>
        <w:keepNext w:val="0"/>
        <w:keepLines w:val="0"/>
        <w:pageBreakBefore w:val="0"/>
        <w:widowControl w:val="0"/>
        <w:kinsoku/>
        <w:wordWrap/>
        <w:overflowPunct/>
        <w:topLinePunct w:val="0"/>
        <w:autoSpaceDE/>
        <w:autoSpaceDN/>
        <w:bidi w:val="0"/>
        <w:adjustRightInd/>
        <w:snapToGrid/>
        <w:spacing w:before="164" w:beforeLines="50" w:after="0" w:line="400" w:lineRule="atLeast"/>
        <w:textAlignment w:val="auto"/>
        <w:rPr>
          <w:rFonts w:hint="eastAsia" w:ascii="宋体" w:hAnsi="宋体" w:eastAsia="宋体" w:cs="宋体"/>
          <w:sz w:val="24"/>
          <w:szCs w:val="24"/>
          <w:u w:val="none"/>
          <w:lang w:eastAsia="zh-CN"/>
        </w:rPr>
      </w:pPr>
      <w:r>
        <w:rPr>
          <w:rFonts w:hint="eastAsia" w:ascii="宋体" w:hAnsi="宋体" w:eastAsia="宋体" w:cs="宋体"/>
          <w:sz w:val="24"/>
          <w:szCs w:val="24"/>
          <w:u w:val="none"/>
        </w:rPr>
        <w:t>准见双方订立的附件《技术协议书》</w:t>
      </w:r>
      <w:r>
        <w:rPr>
          <w:rFonts w:hint="eastAsia" w:ascii="宋体" w:hAnsi="宋体" w:cs="宋体"/>
          <w:sz w:val="24"/>
          <w:szCs w:val="24"/>
          <w:u w:val="none"/>
          <w:lang w:eastAsia="zh-CN"/>
        </w:rPr>
        <w:t>。</w:t>
      </w:r>
    </w:p>
    <w:p w14:paraId="65B6D34E">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1.6 以本合同第</w:t>
      </w:r>
      <w:r>
        <w:rPr>
          <w:rFonts w:hint="eastAsia" w:ascii="宋体" w:hAnsi="宋体" w:cs="宋体"/>
          <w:sz w:val="24"/>
          <w:szCs w:val="24"/>
          <w:u w:val="none"/>
          <w:lang w:val="en-US" w:eastAsia="zh-CN"/>
        </w:rPr>
        <w:t>1</w:t>
      </w:r>
      <w:r>
        <w:rPr>
          <w:rFonts w:hint="eastAsia" w:ascii="宋体" w:hAnsi="宋体" w:eastAsia="宋体" w:cs="宋体"/>
          <w:sz w:val="24"/>
          <w:szCs w:val="24"/>
          <w:u w:val="none"/>
        </w:rPr>
        <w:t>条约定作为技术服务成果的验收标准。若双方协商一致对本合同第1条约定有变更，以变更后的书面补充约定为验收标准（下同）。</w:t>
      </w:r>
    </w:p>
    <w:p w14:paraId="562A30D2">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1.7 技术服务工作实施地点为：</w:t>
      </w:r>
      <w:r>
        <w:rPr>
          <w:rFonts w:hint="eastAsia" w:ascii="宋体" w:hAnsi="宋体" w:cs="宋体"/>
          <w:sz w:val="24"/>
          <w:szCs w:val="24"/>
          <w:u w:val="single"/>
          <w:lang w:eastAsia="zh-CN"/>
        </w:rPr>
        <w:t>中车太原机车车辆有限公司办公楼十二层核心机房内</w:t>
      </w:r>
      <w:r>
        <w:rPr>
          <w:rFonts w:hint="eastAsia" w:ascii="宋体" w:hAnsi="宋体" w:eastAsia="宋体" w:cs="宋体"/>
          <w:sz w:val="24"/>
          <w:szCs w:val="24"/>
          <w:u w:val="none"/>
        </w:rPr>
        <w:t>。</w:t>
      </w:r>
    </w:p>
    <w:p w14:paraId="683018A1">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 xml:space="preserve">1.8 在本合同有效期间内，乙方就本合同同类项目与甲方的竞争单位订立技术服务合同时，应征得甲方书面同意。 </w:t>
      </w:r>
    </w:p>
    <w:p w14:paraId="226603FD">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0" w:firstLineChars="0"/>
        <w:jc w:val="left"/>
        <w:textAlignment w:val="auto"/>
        <w:outlineLvl w:val="0"/>
        <w:rPr>
          <w:rFonts w:hint="eastAsia" w:ascii="宋体" w:hAnsi="宋体" w:eastAsia="宋体" w:cs="宋体"/>
          <w:b/>
          <w:bCs/>
          <w:kern w:val="0"/>
          <w:sz w:val="24"/>
          <w:szCs w:val="24"/>
          <w:lang w:val="en-US" w:eastAsia="zh-CN"/>
        </w:rPr>
      </w:pPr>
      <w:bookmarkStart w:id="31" w:name="_Toc22035"/>
      <w:r>
        <w:rPr>
          <w:rFonts w:hint="eastAsia" w:ascii="宋体" w:hAnsi="宋体" w:eastAsia="宋体" w:cs="宋体"/>
          <w:b/>
          <w:bCs/>
          <w:kern w:val="0"/>
          <w:sz w:val="24"/>
          <w:szCs w:val="24"/>
          <w:lang w:val="en-US" w:eastAsia="zh-CN"/>
        </w:rPr>
        <w:t>2.甲方对技术背景资料、原始数据以及协作事项的提供</w:t>
      </w:r>
      <w:bookmarkEnd w:id="31"/>
    </w:p>
    <w:p w14:paraId="2B92C7CC">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jc w:val="right"/>
        <w:textAlignment w:val="auto"/>
        <w:rPr>
          <w:rFonts w:hint="eastAsia" w:ascii="宋体" w:hAnsi="宋体" w:eastAsia="宋体" w:cs="宋体"/>
          <w:sz w:val="24"/>
          <w:szCs w:val="24"/>
          <w:u w:val="none"/>
        </w:rPr>
      </w:pPr>
      <w:r>
        <w:rPr>
          <w:rFonts w:hint="eastAsia" w:ascii="宋体" w:hAnsi="宋体" w:eastAsia="宋体" w:cs="宋体"/>
          <w:sz w:val="24"/>
          <w:szCs w:val="24"/>
          <w:u w:val="none"/>
        </w:rPr>
        <w:t>2.1 本合同生效之日起</w:t>
      </w:r>
      <w:r>
        <w:rPr>
          <w:rFonts w:hint="default" w:ascii="宋体" w:hAnsi="宋体" w:cs="宋体"/>
          <w:color w:val="FF0000"/>
          <w:sz w:val="24"/>
          <w:szCs w:val="24"/>
          <w:u w:val="single"/>
          <w:lang w:val="en-US" w:eastAsia="zh-CN"/>
        </w:rPr>
        <w:t>XX</w:t>
      </w:r>
      <w:r>
        <w:rPr>
          <w:rFonts w:hint="eastAsia" w:ascii="宋体" w:hAnsi="宋体" w:eastAsia="宋体" w:cs="宋体"/>
          <w:sz w:val="24"/>
          <w:szCs w:val="24"/>
          <w:u w:val="none"/>
        </w:rPr>
        <w:t>个工作日内，甲方应向乙方提供下列技术背景资料、原</w:t>
      </w:r>
    </w:p>
    <w:p w14:paraId="2C64E2E5">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jc w:val="right"/>
        <w:textAlignment w:val="auto"/>
        <w:rPr>
          <w:rFonts w:hint="eastAsia" w:ascii="宋体" w:hAnsi="宋体" w:eastAsia="宋体" w:cs="宋体"/>
          <w:sz w:val="24"/>
          <w:szCs w:val="24"/>
          <w:u w:val="none"/>
        </w:rPr>
      </w:pPr>
    </w:p>
    <w:p w14:paraId="447850D6">
      <w:pPr>
        <w:ind w:left="2625" w:right="400" w:hanging="2625" w:hangingChars="1250"/>
        <w:jc w:val="right"/>
        <w:rPr>
          <w:rFonts w:hint="eastAsia" w:ascii="宋体" w:hAnsi="宋体" w:eastAsia="宋体" w:cs="宋体"/>
          <w:sz w:val="21"/>
          <w:szCs w:val="21"/>
          <w:lang w:eastAsia="zh-CN"/>
        </w:rPr>
      </w:pPr>
      <w:r>
        <w:rPr>
          <w:rFonts w:hint="eastAsia" w:ascii="宋体" w:hAnsi="宋体" w:eastAsia="宋体" w:cs="宋体"/>
          <w:sz w:val="21"/>
          <w:szCs w:val="21"/>
        </w:rPr>
        <w:t>合同编</w:t>
      </w:r>
      <w:r>
        <w:rPr>
          <w:rFonts w:hint="eastAsia" w:ascii="宋体" w:hAnsi="宋体" w:eastAsia="宋体" w:cs="宋体"/>
          <w:sz w:val="21"/>
          <w:szCs w:val="21"/>
          <w:lang w:val="en-US" w:eastAsia="zh-CN"/>
        </w:rPr>
        <w:t>码</w:t>
      </w:r>
      <w:r>
        <w:rPr>
          <w:rFonts w:hint="eastAsia" w:ascii="宋体" w:hAnsi="宋体" w:eastAsia="宋体" w:cs="宋体"/>
          <w:sz w:val="21"/>
          <w:szCs w:val="21"/>
        </w:rPr>
        <w:t>：</w:t>
      </w:r>
      <w:r>
        <w:rPr>
          <w:rFonts w:hint="eastAsia" w:ascii="宋体" w:hAnsi="宋体" w:eastAsia="宋体" w:cs="宋体"/>
          <w:color w:val="auto"/>
          <w:sz w:val="21"/>
          <w:szCs w:val="21"/>
        </w:rPr>
        <w:t>XXX</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二维码</w:t>
      </w:r>
      <w:r>
        <w:rPr>
          <w:rFonts w:hint="eastAsia" w:ascii="宋体" w:hAnsi="宋体" w:eastAsia="宋体" w:cs="宋体"/>
          <w:color w:val="auto"/>
          <w:sz w:val="21"/>
          <w:szCs w:val="21"/>
          <w:lang w:eastAsia="zh-CN"/>
        </w:rPr>
        <w:t>）</w:t>
      </w:r>
    </w:p>
    <w:p w14:paraId="21F62A88">
      <w:pPr>
        <w:keepNext w:val="0"/>
        <w:keepLines w:val="0"/>
        <w:pageBreakBefore w:val="0"/>
        <w:widowControl w:val="0"/>
        <w:kinsoku/>
        <w:wordWrap/>
        <w:overflowPunct/>
        <w:topLinePunct w:val="0"/>
        <w:autoSpaceDE/>
        <w:autoSpaceDN/>
        <w:bidi w:val="0"/>
        <w:adjustRightInd/>
        <w:snapToGrid/>
        <w:spacing w:before="164" w:beforeLines="50" w:after="0" w:line="400" w:lineRule="atLeast"/>
        <w:textAlignment w:val="auto"/>
        <w:rPr>
          <w:rFonts w:hint="eastAsia" w:ascii="宋体" w:hAnsi="宋体" w:eastAsia="宋体" w:cs="宋体"/>
          <w:sz w:val="24"/>
          <w:szCs w:val="24"/>
          <w:u w:val="none"/>
        </w:rPr>
      </w:pPr>
      <w:r>
        <w:rPr>
          <w:rFonts w:hint="eastAsia" w:ascii="宋体" w:hAnsi="宋体" w:eastAsia="宋体" w:cs="宋体"/>
          <w:sz w:val="24"/>
          <w:szCs w:val="24"/>
          <w:u w:val="none"/>
        </w:rPr>
        <w:t>始数据：</w:t>
      </w:r>
    </w:p>
    <w:p w14:paraId="6D79D207">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lang w:eastAsia="zh-CN"/>
        </w:rPr>
      </w:pPr>
      <w:r>
        <w:rPr>
          <w:rFonts w:hint="eastAsia" w:ascii="宋体" w:hAnsi="宋体" w:cs="宋体"/>
          <w:sz w:val="24"/>
          <w:szCs w:val="24"/>
          <w:u w:val="none"/>
          <w:lang w:eastAsia="zh-CN"/>
        </w:rPr>
        <w:t>设备型号及相关信息</w:t>
      </w:r>
    </w:p>
    <w:p w14:paraId="1BF60CCE">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2.2 本合同生效之日起</w:t>
      </w:r>
      <w:r>
        <w:rPr>
          <w:rFonts w:hint="default" w:ascii="宋体" w:hAnsi="宋体" w:cs="宋体"/>
          <w:color w:val="FF0000"/>
          <w:sz w:val="24"/>
          <w:szCs w:val="24"/>
          <w:u w:val="single"/>
          <w:lang w:val="en-US" w:eastAsia="zh-CN"/>
        </w:rPr>
        <w:t>XX</w:t>
      </w:r>
      <w:r>
        <w:rPr>
          <w:rFonts w:hint="eastAsia" w:ascii="宋体" w:hAnsi="宋体" w:eastAsia="宋体" w:cs="宋体"/>
          <w:sz w:val="24"/>
          <w:szCs w:val="24"/>
          <w:u w:val="none"/>
        </w:rPr>
        <w:t>个工作日内，甲方应向乙方提供下列协作事项：</w:t>
      </w:r>
    </w:p>
    <w:p w14:paraId="4BF91F67">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lang w:eastAsia="zh-CN"/>
        </w:rPr>
      </w:pPr>
      <w:r>
        <w:rPr>
          <w:rFonts w:hint="eastAsia" w:ascii="宋体" w:hAnsi="宋体" w:cs="宋体"/>
          <w:sz w:val="24"/>
          <w:szCs w:val="24"/>
          <w:u w:val="none"/>
          <w:lang w:eastAsia="zh-CN"/>
        </w:rPr>
        <w:t>甲方现场</w:t>
      </w:r>
      <w:r>
        <w:rPr>
          <w:rFonts w:hint="eastAsia" w:ascii="宋体" w:hAnsi="宋体" w:cs="宋体"/>
          <w:sz w:val="24"/>
          <w:szCs w:val="24"/>
          <w:u w:val="none"/>
          <w:lang w:val="en-US" w:eastAsia="zh-CN"/>
        </w:rPr>
        <w:t>监理</w:t>
      </w:r>
      <w:r>
        <w:rPr>
          <w:rFonts w:hint="eastAsia" w:ascii="宋体" w:hAnsi="宋体" w:cs="宋体"/>
          <w:sz w:val="24"/>
          <w:szCs w:val="24"/>
          <w:u w:val="none"/>
          <w:lang w:eastAsia="zh-CN"/>
        </w:rPr>
        <w:t>及验收人员</w:t>
      </w:r>
      <w:r>
        <w:rPr>
          <w:rFonts w:hint="eastAsia" w:ascii="宋体" w:hAnsi="宋体" w:cs="宋体"/>
          <w:sz w:val="24"/>
          <w:szCs w:val="24"/>
          <w:u w:val="none"/>
          <w:lang w:val="en-US" w:eastAsia="zh-CN"/>
        </w:rPr>
        <w:t>信息</w:t>
      </w:r>
    </w:p>
    <w:p w14:paraId="7157D91D">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 xml:space="preserve">2.3 乙方发现甲方提供的技术背景资料、原始数据有缺陷的，应及时通知甲方补充、修改，保证技术服务的质量。 </w:t>
      </w:r>
    </w:p>
    <w:p w14:paraId="7B9EA8CA">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482" w:firstLineChars="200"/>
        <w:jc w:val="left"/>
        <w:textAlignment w:val="auto"/>
        <w:outlineLvl w:val="0"/>
        <w:rPr>
          <w:rFonts w:hint="eastAsia" w:ascii="宋体" w:hAnsi="宋体" w:eastAsia="宋体" w:cs="宋体"/>
          <w:b/>
          <w:bCs/>
          <w:kern w:val="0"/>
          <w:sz w:val="24"/>
          <w:szCs w:val="24"/>
          <w:lang w:val="en-US" w:eastAsia="zh-CN"/>
        </w:rPr>
      </w:pPr>
      <w:bookmarkStart w:id="32" w:name="_Toc21832"/>
      <w:r>
        <w:rPr>
          <w:rFonts w:hint="eastAsia" w:ascii="宋体" w:hAnsi="宋体" w:eastAsia="宋体" w:cs="宋体"/>
          <w:b/>
          <w:bCs/>
          <w:kern w:val="0"/>
          <w:sz w:val="24"/>
          <w:szCs w:val="24"/>
          <w:lang w:val="en-US" w:eastAsia="zh-CN"/>
        </w:rPr>
        <w:t>3.本合同履行期间双方的联系人</w:t>
      </w:r>
      <w:bookmarkEnd w:id="32"/>
    </w:p>
    <w:p w14:paraId="44953E83">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none"/>
        </w:rPr>
        <w:t>3.1 甲方联系人姓名：</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，职位</w:t>
      </w:r>
      <w:r>
        <w:rPr>
          <w:rFonts w:hint="eastAsia" w:ascii="宋体" w:hAnsi="宋体" w:eastAsia="宋体" w:cs="宋体"/>
          <w:sz w:val="24"/>
          <w:szCs w:val="24"/>
          <w:u w:val="single"/>
        </w:rPr>
        <w:t xml:space="preserve">：             </w:t>
      </w:r>
    </w:p>
    <w:p w14:paraId="601D0CDE">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办公电话：</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，手机：</w:t>
      </w:r>
      <w:r>
        <w:rPr>
          <w:rFonts w:hint="eastAsia" w:ascii="宋体" w:hAnsi="宋体" w:eastAsia="宋体" w:cs="宋体"/>
          <w:sz w:val="24"/>
          <w:szCs w:val="24"/>
          <w:u w:val="single"/>
        </w:rPr>
        <w:t xml:space="preserve">              </w:t>
      </w:r>
    </w:p>
    <w:p w14:paraId="1C0BB597">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送达地址：</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，邮政编码：</w:t>
      </w:r>
      <w:r>
        <w:rPr>
          <w:rFonts w:hint="eastAsia" w:ascii="宋体" w:hAnsi="宋体" w:eastAsia="宋体" w:cs="宋体"/>
          <w:sz w:val="24"/>
          <w:szCs w:val="24"/>
          <w:u w:val="single"/>
        </w:rPr>
        <w:t xml:space="preserve">          </w:t>
      </w:r>
    </w:p>
    <w:p w14:paraId="37C5C106">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rPr>
        <w:t>3.2 乙方联系人姓名：</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 xml:space="preserve"> ，职位：</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p>
    <w:p w14:paraId="0E9C7532">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办公电话：</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，手机：</w:t>
      </w:r>
      <w:r>
        <w:rPr>
          <w:rFonts w:hint="eastAsia" w:ascii="宋体" w:hAnsi="宋体" w:eastAsia="宋体" w:cs="宋体"/>
          <w:sz w:val="24"/>
          <w:szCs w:val="24"/>
          <w:u w:val="single"/>
        </w:rPr>
        <w:t xml:space="preserve">              </w:t>
      </w:r>
    </w:p>
    <w:p w14:paraId="67623EA5">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送达地址：</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，邮政编码：</w:t>
      </w:r>
      <w:r>
        <w:rPr>
          <w:rFonts w:hint="eastAsia" w:ascii="宋体" w:hAnsi="宋体" w:eastAsia="宋体" w:cs="宋体"/>
          <w:sz w:val="24"/>
          <w:szCs w:val="24"/>
          <w:u w:val="single"/>
        </w:rPr>
        <w:t xml:space="preserve">          </w:t>
      </w:r>
    </w:p>
    <w:p w14:paraId="4B94A1FC">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482" w:firstLineChars="200"/>
        <w:jc w:val="left"/>
        <w:textAlignment w:val="auto"/>
        <w:outlineLvl w:val="0"/>
        <w:rPr>
          <w:rFonts w:hint="eastAsia" w:ascii="宋体" w:hAnsi="宋体" w:eastAsia="宋体" w:cs="宋体"/>
          <w:b/>
          <w:bCs/>
          <w:kern w:val="0"/>
          <w:sz w:val="24"/>
          <w:szCs w:val="24"/>
          <w:lang w:val="en-US"/>
        </w:rPr>
      </w:pPr>
      <w:bookmarkStart w:id="33" w:name="_Toc16284"/>
      <w:r>
        <w:rPr>
          <w:rFonts w:hint="eastAsia" w:ascii="宋体" w:hAnsi="宋体" w:eastAsia="宋体" w:cs="宋体"/>
          <w:b/>
          <w:bCs/>
          <w:kern w:val="0"/>
          <w:sz w:val="24"/>
          <w:szCs w:val="24"/>
          <w:lang w:val="en-US" w:eastAsia="zh-CN"/>
        </w:rPr>
        <w:t>4.技术服务完成期限、进度要求、成果交付时间和验收</w:t>
      </w:r>
      <w:bookmarkEnd w:id="33"/>
      <w:r>
        <w:rPr>
          <w:rFonts w:hint="eastAsia" w:ascii="宋体" w:hAnsi="宋体" w:eastAsia="宋体" w:cs="宋体"/>
          <w:b/>
          <w:bCs/>
          <w:kern w:val="0"/>
          <w:sz w:val="24"/>
          <w:szCs w:val="24"/>
          <w:lang w:val="en-US"/>
        </w:rPr>
        <w:t xml:space="preserve">    </w:t>
      </w:r>
    </w:p>
    <w:p w14:paraId="4FE1CB15">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0"/>
        <w:jc w:val="left"/>
        <w:textAlignment w:val="auto"/>
        <w:rPr>
          <w:rFonts w:hint="eastAsia" w:ascii="宋体" w:hAnsi="宋体" w:eastAsia="宋体" w:cs="宋体"/>
          <w:sz w:val="24"/>
          <w:szCs w:val="24"/>
          <w:u w:val="none"/>
        </w:rPr>
      </w:pPr>
      <w:r>
        <w:rPr>
          <w:rFonts w:hint="eastAsia" w:ascii="宋体" w:hAnsi="宋体" w:eastAsia="宋体" w:cs="宋体"/>
          <w:sz w:val="24"/>
          <w:szCs w:val="24"/>
          <w:u w:val="none"/>
        </w:rPr>
        <w:t>4.1 技术服务完成期限为</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月，即自本合同生效之日起至</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年</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月</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 xml:space="preserve">日止。                                                                    </w:t>
      </w:r>
    </w:p>
    <w:p w14:paraId="525E4CAC">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4.2 技术服务工作进度要求：</w:t>
      </w:r>
    </w:p>
    <w:p w14:paraId="7A05A1B8">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4.2.1</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年</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月</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日前，乙方完成</w:t>
      </w:r>
      <w:r>
        <w:rPr>
          <w:rFonts w:hint="eastAsia" w:ascii="宋体" w:hAnsi="宋体" w:cs="宋体"/>
          <w:sz w:val="24"/>
          <w:szCs w:val="24"/>
          <w:u w:val="none"/>
          <w:lang w:eastAsia="zh-CN"/>
        </w:rPr>
        <w:t>项目实施，</w:t>
      </w:r>
      <w:r>
        <w:rPr>
          <w:rFonts w:hint="eastAsia" w:ascii="宋体" w:hAnsi="宋体" w:eastAsia="宋体" w:cs="宋体"/>
          <w:sz w:val="24"/>
          <w:szCs w:val="24"/>
          <w:u w:val="none"/>
        </w:rPr>
        <w:t>并以</w:t>
      </w:r>
      <w:r>
        <w:rPr>
          <w:rFonts w:hint="eastAsia" w:ascii="宋体" w:hAnsi="宋体" w:cs="宋体"/>
          <w:sz w:val="24"/>
          <w:szCs w:val="24"/>
          <w:u w:val="none"/>
          <w:lang w:eastAsia="zh-CN"/>
        </w:rPr>
        <w:t>☑</w:t>
      </w:r>
      <w:r>
        <w:rPr>
          <w:rFonts w:hint="eastAsia" w:ascii="宋体" w:hAnsi="宋体" w:eastAsia="宋体" w:cs="宋体"/>
          <w:sz w:val="24"/>
          <w:szCs w:val="24"/>
          <w:u w:val="none"/>
        </w:rPr>
        <w:t>电子文档向甲方提交</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w:t>
      </w:r>
    </w:p>
    <w:p w14:paraId="384D921C">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4.2.</w:t>
      </w:r>
      <w:r>
        <w:rPr>
          <w:rFonts w:hint="eastAsia" w:ascii="宋体" w:hAnsi="宋体" w:cs="宋体"/>
          <w:sz w:val="24"/>
          <w:szCs w:val="24"/>
          <w:u w:val="none"/>
          <w:lang w:val="en-US" w:eastAsia="zh-CN"/>
        </w:rPr>
        <w:t>2</w:t>
      </w:r>
      <w:r>
        <w:rPr>
          <w:rFonts w:hint="eastAsia" w:ascii="宋体" w:hAnsi="宋体" w:eastAsia="宋体" w:cs="宋体"/>
          <w:sz w:val="24"/>
          <w:szCs w:val="24"/>
          <w:u w:val="none"/>
        </w:rPr>
        <w:t xml:space="preserve"> 技术服务成果交付地点为甲方现场，地址：</w:t>
      </w:r>
      <w:r>
        <w:rPr>
          <w:rFonts w:hint="eastAsia" w:ascii="宋体" w:hAnsi="宋体" w:cs="宋体"/>
          <w:sz w:val="24"/>
          <w:szCs w:val="24"/>
          <w:u w:val="single"/>
          <w:lang w:eastAsia="zh-CN"/>
        </w:rPr>
        <w:t>中车太原机车车辆有限公司办公楼十二层核心机房内</w:t>
      </w:r>
      <w:r>
        <w:rPr>
          <w:rFonts w:hint="eastAsia" w:ascii="宋体" w:hAnsi="宋体" w:eastAsia="宋体" w:cs="宋体"/>
          <w:sz w:val="24"/>
          <w:szCs w:val="24"/>
          <w:u w:val="none"/>
        </w:rPr>
        <w:t>。</w:t>
      </w:r>
    </w:p>
    <w:p w14:paraId="7E297B65">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4.3 甲方应在每收到上述成果次日起</w:t>
      </w:r>
      <w:r>
        <w:rPr>
          <w:rFonts w:hint="default" w:ascii="宋体" w:hAnsi="宋体" w:cs="宋体"/>
          <w:color w:val="FF0000"/>
          <w:sz w:val="24"/>
          <w:szCs w:val="24"/>
          <w:u w:val="single"/>
          <w:lang w:val="en-US" w:eastAsia="zh-CN"/>
        </w:rPr>
        <w:t>XX</w:t>
      </w:r>
      <w:r>
        <w:rPr>
          <w:rFonts w:hint="eastAsia" w:ascii="宋体" w:hAnsi="宋体" w:eastAsia="宋体" w:cs="宋体"/>
          <w:sz w:val="24"/>
          <w:szCs w:val="24"/>
          <w:u w:val="none"/>
        </w:rPr>
        <w:t>个工作日内组织验收，符合本合同第1条约定的，即为合格，验收合格日即为交付使用日；工作成果、服务质量存在缺陷，甲方同意利用的，乙方应减收</w:t>
      </w:r>
      <w:r>
        <w:rPr>
          <w:rFonts w:hint="default" w:ascii="宋体" w:hAnsi="宋体" w:cs="宋体"/>
          <w:color w:val="FF0000"/>
          <w:sz w:val="24"/>
          <w:szCs w:val="24"/>
          <w:u w:val="single"/>
          <w:lang w:val="en-US" w:eastAsia="zh-CN"/>
        </w:rPr>
        <w:t>XX</w:t>
      </w:r>
      <w:r>
        <w:rPr>
          <w:rFonts w:hint="eastAsia" w:ascii="宋体" w:hAnsi="宋体" w:eastAsia="宋体" w:cs="宋体"/>
          <w:sz w:val="24"/>
          <w:szCs w:val="24"/>
          <w:u w:val="none"/>
        </w:rPr>
        <w:t>％至</w:t>
      </w:r>
      <w:r>
        <w:rPr>
          <w:rFonts w:hint="default" w:ascii="宋体" w:hAnsi="宋体" w:cs="宋体"/>
          <w:color w:val="FF0000"/>
          <w:sz w:val="24"/>
          <w:szCs w:val="24"/>
          <w:u w:val="single"/>
          <w:lang w:val="en-US" w:eastAsia="zh-CN"/>
        </w:rPr>
        <w:t>XX</w:t>
      </w:r>
      <w:r>
        <w:rPr>
          <w:rFonts w:hint="eastAsia" w:ascii="宋体" w:hAnsi="宋体" w:eastAsia="宋体" w:cs="宋体"/>
          <w:sz w:val="24"/>
          <w:szCs w:val="24"/>
          <w:u w:val="none"/>
        </w:rPr>
        <w:t>％本合同报酬并采取适当补救措施；工作成果、服务质量存在严重缺陷，没有解决本合同约定</w:t>
      </w:r>
      <w:r>
        <w:rPr>
          <w:rFonts w:hint="eastAsia" w:ascii="宋体" w:hAnsi="宋体" w:eastAsia="宋体" w:cs="宋体"/>
          <w:sz w:val="24"/>
          <w:szCs w:val="24"/>
          <w:highlight w:val="none"/>
          <w:u w:val="none"/>
        </w:rPr>
        <w:t>的技术问题，乙方应予修正。因修正造成技术服务成果逾期交付的，应按本合同</w:t>
      </w:r>
      <w:r>
        <w:rPr>
          <w:rFonts w:hint="eastAsia" w:ascii="宋体" w:hAnsi="宋体" w:eastAsia="宋体" w:cs="宋体"/>
          <w:sz w:val="24"/>
          <w:szCs w:val="24"/>
          <w:highlight w:val="none"/>
          <w:u w:val="none"/>
          <w:lang w:val="en-US" w:eastAsia="zh-CN"/>
        </w:rPr>
        <w:t>约定</w:t>
      </w:r>
      <w:r>
        <w:rPr>
          <w:rFonts w:hint="eastAsia" w:ascii="宋体" w:hAnsi="宋体" w:eastAsia="宋体" w:cs="宋体"/>
          <w:sz w:val="24"/>
          <w:szCs w:val="24"/>
          <w:highlight w:val="none"/>
          <w:u w:val="none"/>
        </w:rPr>
        <w:t>向甲方支付违约金。技术成果经修正后仍无法满足合同第1条的,应按本合同</w:t>
      </w:r>
      <w:r>
        <w:rPr>
          <w:rFonts w:hint="eastAsia" w:ascii="宋体" w:hAnsi="宋体" w:eastAsia="宋体" w:cs="宋体"/>
          <w:sz w:val="24"/>
          <w:szCs w:val="24"/>
          <w:highlight w:val="none"/>
          <w:u w:val="none"/>
          <w:lang w:val="en-US" w:eastAsia="zh-CN"/>
        </w:rPr>
        <w:t>约定</w:t>
      </w:r>
      <w:r>
        <w:rPr>
          <w:rFonts w:hint="eastAsia" w:ascii="宋体" w:hAnsi="宋体" w:eastAsia="宋体" w:cs="宋体"/>
          <w:sz w:val="24"/>
          <w:szCs w:val="24"/>
          <w:highlight w:val="none"/>
          <w:u w:val="none"/>
        </w:rPr>
        <w:t>条款向甲方承担违约责任.</w:t>
      </w:r>
    </w:p>
    <w:p w14:paraId="47AF7DD8">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4.4 甲方采用下列验收方式组织验收，验收合格的，甲方出具验收合格证明文件：</w:t>
      </w:r>
    </w:p>
    <w:p w14:paraId="033B4312">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4.4.1</w:t>
      </w:r>
      <w:r>
        <w:rPr>
          <w:rFonts w:hint="eastAsia" w:ascii="宋体" w:hAnsi="宋体" w:cs="宋体"/>
          <w:sz w:val="24"/>
          <w:szCs w:val="24"/>
          <w:u w:val="single"/>
          <w:lang w:eastAsia="zh-CN"/>
        </w:rPr>
        <w:t>设备代码安装完成</w:t>
      </w:r>
      <w:r>
        <w:rPr>
          <w:rFonts w:hint="eastAsia" w:ascii="宋体" w:hAnsi="宋体" w:eastAsia="宋体" w:cs="宋体"/>
          <w:sz w:val="24"/>
          <w:szCs w:val="24"/>
          <w:u w:val="none"/>
        </w:rPr>
        <w:t>；</w:t>
      </w:r>
    </w:p>
    <w:p w14:paraId="396D63CE">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4.4.2</w:t>
      </w:r>
      <w:r>
        <w:rPr>
          <w:rFonts w:hint="eastAsia" w:ascii="宋体" w:hAnsi="宋体" w:cs="宋体"/>
          <w:sz w:val="24"/>
          <w:szCs w:val="24"/>
          <w:u w:val="single"/>
          <w:lang w:eastAsia="zh-CN"/>
        </w:rPr>
        <w:t>服务</w:t>
      </w:r>
      <w:r>
        <w:rPr>
          <w:rFonts w:hint="eastAsia" w:ascii="宋体" w:hAnsi="宋体" w:cs="宋体"/>
          <w:sz w:val="24"/>
          <w:szCs w:val="24"/>
          <w:u w:val="single"/>
          <w:lang w:val="en-US" w:eastAsia="zh-CN"/>
        </w:rPr>
        <w:t>交付后</w:t>
      </w:r>
      <w:r>
        <w:rPr>
          <w:rFonts w:hint="eastAsia" w:ascii="宋体" w:hAnsi="宋体" w:cs="宋体"/>
          <w:sz w:val="24"/>
          <w:szCs w:val="24"/>
          <w:u w:val="single"/>
          <w:lang w:eastAsia="zh-CN"/>
        </w:rPr>
        <w:t>机房整洁</w:t>
      </w:r>
      <w:r>
        <w:rPr>
          <w:rFonts w:hint="eastAsia" w:ascii="宋体" w:hAnsi="宋体" w:eastAsia="宋体" w:cs="宋体"/>
          <w:sz w:val="24"/>
          <w:szCs w:val="24"/>
          <w:u w:val="none"/>
        </w:rPr>
        <w:t>；</w:t>
      </w:r>
    </w:p>
    <w:p w14:paraId="3572CBF1">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4.4.3</w:t>
      </w:r>
      <w:r>
        <w:rPr>
          <w:rFonts w:hint="eastAsia" w:ascii="宋体" w:hAnsi="宋体" w:cs="宋体"/>
          <w:sz w:val="24"/>
          <w:szCs w:val="24"/>
          <w:u w:val="single"/>
          <w:lang w:eastAsia="zh-CN"/>
        </w:rPr>
        <w:t>满足信息安全要求</w:t>
      </w:r>
      <w:r>
        <w:rPr>
          <w:rFonts w:hint="eastAsia" w:ascii="宋体" w:hAnsi="宋体" w:eastAsia="宋体" w:cs="宋体"/>
          <w:sz w:val="24"/>
          <w:szCs w:val="24"/>
          <w:u w:val="none"/>
        </w:rPr>
        <w:t>。</w:t>
      </w:r>
    </w:p>
    <w:p w14:paraId="288D0862">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4.5 乙方交付服务成果时，应随即向甲方交付实施服务成果所必要的技术资料、试验报告和数据，并提供必要的技术指导，保证所交付的服务成果具有实施条件，帮助甲方掌握服务成果。</w:t>
      </w:r>
    </w:p>
    <w:p w14:paraId="123121F4">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4.6鉴于技术服务成果在验收通过后的短期内难以发现缺陷，双方约定技术服务成果质量保证期为</w:t>
      </w:r>
      <w:r>
        <w:rPr>
          <w:rFonts w:hint="default" w:ascii="宋体" w:hAnsi="宋体" w:cs="宋体"/>
          <w:color w:val="FF0000"/>
          <w:sz w:val="24"/>
          <w:szCs w:val="24"/>
          <w:u w:val="single"/>
          <w:lang w:val="en-US" w:eastAsia="zh-CN"/>
        </w:rPr>
        <w:t>XX</w:t>
      </w:r>
      <w:r>
        <w:rPr>
          <w:rFonts w:hint="eastAsia" w:ascii="宋体" w:hAnsi="宋体" w:cs="宋体"/>
          <w:sz w:val="24"/>
          <w:szCs w:val="24"/>
          <w:u w:val="none"/>
          <w:lang w:eastAsia="zh-CN"/>
        </w:rPr>
        <w:t>年</w:t>
      </w:r>
      <w:r>
        <w:rPr>
          <w:rFonts w:hint="eastAsia" w:ascii="宋体" w:hAnsi="宋体" w:eastAsia="宋体" w:cs="宋体"/>
          <w:sz w:val="24"/>
          <w:szCs w:val="24"/>
          <w:u w:val="none"/>
        </w:rPr>
        <w:t>，即自技术服务成果验收通过次日起至</w:t>
      </w:r>
      <w:r>
        <w:rPr>
          <w:rFonts w:hint="eastAsia" w:ascii="宋体" w:hAnsi="宋体" w:eastAsia="宋体" w:cs="宋体"/>
          <w:color w:val="FF0000"/>
          <w:sz w:val="24"/>
          <w:szCs w:val="24"/>
          <w:u w:val="single"/>
          <w:lang w:val="en-US" w:eastAsia="zh-CN"/>
        </w:rPr>
        <w:t>XX</w:t>
      </w:r>
      <w:r>
        <w:rPr>
          <w:rFonts w:hint="eastAsia" w:ascii="宋体" w:hAnsi="宋体" w:eastAsia="宋体" w:cs="宋体"/>
          <w:sz w:val="24"/>
          <w:szCs w:val="24"/>
          <w:u w:val="none"/>
        </w:rPr>
        <w:t>年</w:t>
      </w:r>
      <w:r>
        <w:rPr>
          <w:rFonts w:hint="eastAsia" w:ascii="宋体" w:hAnsi="宋体" w:eastAsia="宋体" w:cs="宋体"/>
          <w:color w:val="FF0000"/>
          <w:sz w:val="24"/>
          <w:szCs w:val="24"/>
          <w:u w:val="single"/>
          <w:lang w:val="en-US" w:eastAsia="zh-CN"/>
        </w:rPr>
        <w:t>XX</w:t>
      </w:r>
      <w:r>
        <w:rPr>
          <w:rFonts w:hint="eastAsia" w:ascii="宋体" w:hAnsi="宋体" w:eastAsia="宋体" w:cs="宋体"/>
          <w:sz w:val="24"/>
          <w:szCs w:val="24"/>
          <w:u w:val="none"/>
        </w:rPr>
        <w:t>月</w:t>
      </w:r>
      <w:r>
        <w:rPr>
          <w:rFonts w:hint="eastAsia" w:ascii="宋体" w:hAnsi="宋体" w:eastAsia="宋体" w:cs="宋体"/>
          <w:color w:val="FF0000"/>
          <w:sz w:val="24"/>
          <w:szCs w:val="24"/>
          <w:u w:val="single"/>
          <w:lang w:val="en-US" w:eastAsia="zh-CN"/>
        </w:rPr>
        <w:t>XX</w:t>
      </w:r>
      <w:r>
        <w:rPr>
          <w:rFonts w:hint="eastAsia" w:ascii="宋体" w:hAnsi="宋体" w:eastAsia="宋体" w:cs="宋体"/>
          <w:sz w:val="24"/>
          <w:szCs w:val="24"/>
          <w:u w:val="none"/>
        </w:rPr>
        <w:t>日止，在此期间内发现技术服务成果存在缺陷的，乙方应负责返工或采取补救措施消除缺陷。</w:t>
      </w:r>
      <w:r>
        <w:rPr>
          <w:rFonts w:hint="eastAsia" w:ascii="宋体" w:hAnsi="宋体" w:eastAsia="宋体" w:cs="宋体"/>
          <w:sz w:val="24"/>
          <w:szCs w:val="24"/>
          <w:u w:val="none"/>
          <w:lang w:val="en-US" w:eastAsia="zh-CN"/>
        </w:rPr>
        <w:t>给甲方造成损失的，应赔偿一切损失。</w:t>
      </w:r>
      <w:r>
        <w:rPr>
          <w:rFonts w:hint="eastAsia" w:ascii="宋体" w:hAnsi="宋体" w:eastAsia="宋体" w:cs="宋体"/>
          <w:sz w:val="24"/>
          <w:szCs w:val="24"/>
          <w:u w:val="none"/>
        </w:rPr>
        <w:t>但因甲方使用不当引发的问题除外。</w:t>
      </w:r>
    </w:p>
    <w:p w14:paraId="101B3357">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4.7技术服务成果质量保证期届满后，甲方若在应用、实施中发生障碍、疑难等问题，接到甲方通知后，乙方应在最快时间作出响应，及时提供排除障碍、解疑等服务，服务费的计收双方另行协商一致确认。</w:t>
      </w:r>
    </w:p>
    <w:p w14:paraId="203AF0CB">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482" w:firstLineChars="200"/>
        <w:jc w:val="left"/>
        <w:textAlignment w:val="auto"/>
        <w:outlineLvl w:val="0"/>
        <w:rPr>
          <w:rFonts w:hint="eastAsia" w:ascii="宋体" w:hAnsi="宋体" w:eastAsia="宋体" w:cs="宋体"/>
          <w:b/>
          <w:bCs/>
          <w:kern w:val="0"/>
          <w:sz w:val="24"/>
          <w:szCs w:val="24"/>
          <w:lang w:val="en-US" w:eastAsia="zh-CN"/>
        </w:rPr>
      </w:pPr>
      <w:bookmarkStart w:id="34" w:name="_Toc22332"/>
      <w:r>
        <w:rPr>
          <w:rFonts w:hint="eastAsia" w:ascii="宋体" w:hAnsi="宋体" w:eastAsia="宋体" w:cs="宋体"/>
          <w:b/>
          <w:bCs/>
          <w:kern w:val="0"/>
          <w:sz w:val="24"/>
          <w:szCs w:val="24"/>
          <w:lang w:val="en-US" w:eastAsia="zh-CN"/>
        </w:rPr>
        <w:t>5.本合同报酬、支付条件及支付期限</w:t>
      </w:r>
      <w:bookmarkEnd w:id="34"/>
    </w:p>
    <w:p w14:paraId="2745E67E">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jc w:val="both"/>
        <w:textAlignment w:val="auto"/>
        <w:rPr>
          <w:rFonts w:hint="eastAsia" w:ascii="宋体" w:hAnsi="宋体" w:eastAsia="宋体" w:cs="宋体"/>
          <w:sz w:val="24"/>
          <w:szCs w:val="24"/>
          <w:u w:val="none"/>
        </w:rPr>
      </w:pPr>
      <w:r>
        <w:rPr>
          <w:rFonts w:hint="eastAsia" w:ascii="宋体" w:hAnsi="宋体" w:eastAsia="宋体" w:cs="宋体"/>
          <w:sz w:val="24"/>
          <w:szCs w:val="24"/>
          <w:u w:val="none"/>
        </w:rPr>
        <w:t>5.1 本合同报酬是指甲方在乙方全面履行本合同义务并</w:t>
      </w:r>
      <w:r>
        <w:rPr>
          <w:rFonts w:hint="eastAsia" w:ascii="宋体" w:hAnsi="宋体" w:eastAsia="宋体" w:cs="宋体"/>
          <w:sz w:val="24"/>
          <w:szCs w:val="24"/>
          <w:u w:val="none"/>
          <w:lang w:eastAsia="zh-Hans"/>
        </w:rPr>
        <w:t>对乙方提交的服务成果验收</w:t>
      </w:r>
      <w:r>
        <w:rPr>
          <w:rFonts w:hint="eastAsia" w:ascii="宋体" w:hAnsi="宋体" w:eastAsia="宋体" w:cs="宋体"/>
          <w:sz w:val="24"/>
          <w:szCs w:val="24"/>
          <w:u w:val="none"/>
        </w:rPr>
        <w:t>后而应支付的最终合同款项，总额为人民币￥</w:t>
      </w:r>
      <w:r>
        <w:rPr>
          <w:rFonts w:hint="eastAsia" w:ascii="宋体" w:hAnsi="宋体" w:eastAsia="宋体" w:cs="宋体"/>
          <w:color w:val="FF0000"/>
          <w:sz w:val="24"/>
          <w:szCs w:val="24"/>
          <w:u w:val="single"/>
          <w:lang w:val="en-US" w:eastAsia="zh-CN"/>
        </w:rPr>
        <w:t>XX</w:t>
      </w:r>
      <w:r>
        <w:rPr>
          <w:rFonts w:hint="eastAsia" w:ascii="宋体" w:hAnsi="宋体" w:eastAsia="宋体" w:cs="宋体"/>
          <w:sz w:val="24"/>
          <w:szCs w:val="24"/>
          <w:u w:val="none"/>
        </w:rPr>
        <w:t>元，大写：</w:t>
      </w:r>
      <w:r>
        <w:rPr>
          <w:rFonts w:hint="eastAsia" w:ascii="宋体" w:hAnsi="宋体" w:eastAsia="宋体" w:cs="宋体"/>
          <w:color w:val="FF0000"/>
          <w:sz w:val="24"/>
          <w:szCs w:val="24"/>
          <w:u w:val="single"/>
          <w:lang w:val="en-US" w:eastAsia="zh-CN"/>
        </w:rPr>
        <w:t>XX</w:t>
      </w:r>
      <w:r>
        <w:rPr>
          <w:rFonts w:hint="eastAsia" w:ascii="宋体" w:hAnsi="宋体" w:eastAsia="宋体" w:cs="宋体"/>
          <w:sz w:val="24"/>
          <w:szCs w:val="24"/>
          <w:u w:val="none"/>
        </w:rPr>
        <w:t>元（</w:t>
      </w:r>
      <w:r>
        <w:rPr>
          <w:rFonts w:hint="eastAsia" w:ascii="宋体" w:hAnsi="宋体" w:eastAsia="宋体" w:cs="宋体"/>
          <w:sz w:val="24"/>
          <w:szCs w:val="24"/>
          <w:u w:val="none"/>
          <w:lang w:eastAsia="zh-Hans"/>
        </w:rPr>
        <w:t>含税</w:t>
      </w:r>
      <w:r>
        <w:rPr>
          <w:rFonts w:hint="eastAsia" w:ascii="宋体" w:hAnsi="宋体" w:cs="宋体"/>
          <w:sz w:val="24"/>
          <w:szCs w:val="24"/>
          <w:u w:val="none"/>
          <w:lang w:val="en-US" w:eastAsia="zh-CN"/>
        </w:rPr>
        <w:t>6</w:t>
      </w:r>
      <w:r>
        <w:rPr>
          <w:rFonts w:hint="eastAsia" w:ascii="宋体" w:hAnsi="宋体" w:eastAsia="宋体" w:cs="宋体"/>
          <w:sz w:val="24"/>
          <w:szCs w:val="24"/>
          <w:u w:val="none"/>
          <w:lang w:eastAsia="zh-Hans"/>
        </w:rPr>
        <w:t>%）</w:t>
      </w:r>
      <w:r>
        <w:rPr>
          <w:rFonts w:hint="eastAsia" w:ascii="宋体" w:hAnsi="宋体" w:cs="宋体"/>
          <w:sz w:val="24"/>
          <w:szCs w:val="24"/>
          <w:u w:val="none"/>
          <w:lang w:eastAsia="zh-CN"/>
        </w:rPr>
        <w:t>，不含</w:t>
      </w:r>
      <w:r>
        <w:rPr>
          <w:rFonts w:hint="eastAsia" w:ascii="宋体" w:hAnsi="宋体" w:cs="宋体"/>
          <w:sz w:val="24"/>
          <w:szCs w:val="24"/>
          <w:u w:val="none"/>
          <w:lang w:val="en-US" w:eastAsia="zh-CN"/>
        </w:rPr>
        <w:t>税价格为</w:t>
      </w:r>
      <w:r>
        <w:rPr>
          <w:rFonts w:hint="eastAsia" w:ascii="宋体" w:hAnsi="宋体" w:eastAsia="宋体" w:cs="宋体"/>
          <w:sz w:val="24"/>
          <w:szCs w:val="24"/>
          <w:u w:val="none"/>
        </w:rPr>
        <w:t>人民币￥</w:t>
      </w:r>
      <w:r>
        <w:rPr>
          <w:rFonts w:hint="eastAsia" w:ascii="宋体" w:hAnsi="宋体" w:eastAsia="宋体" w:cs="宋体"/>
          <w:color w:val="FF0000"/>
          <w:sz w:val="24"/>
          <w:szCs w:val="24"/>
          <w:u w:val="single"/>
          <w:lang w:val="en-US" w:eastAsia="zh-CN"/>
        </w:rPr>
        <w:t>XX</w:t>
      </w:r>
      <w:r>
        <w:rPr>
          <w:rFonts w:hint="eastAsia" w:ascii="宋体" w:hAnsi="宋体" w:eastAsia="宋体" w:cs="宋体"/>
          <w:sz w:val="24"/>
          <w:szCs w:val="24"/>
          <w:u w:val="none"/>
        </w:rPr>
        <w:t>元</w:t>
      </w:r>
      <w:r>
        <w:rPr>
          <w:rFonts w:hint="eastAsia" w:ascii="宋体" w:hAnsi="宋体" w:cs="宋体"/>
          <w:sz w:val="24"/>
          <w:szCs w:val="24"/>
          <w:u w:val="none"/>
          <w:lang w:eastAsia="zh-CN"/>
        </w:rPr>
        <w:t>，</w:t>
      </w:r>
      <w:r>
        <w:rPr>
          <w:rFonts w:hint="eastAsia" w:ascii="宋体" w:hAnsi="宋体" w:eastAsia="宋体" w:cs="宋体"/>
          <w:sz w:val="24"/>
          <w:szCs w:val="24"/>
          <w:u w:val="none"/>
        </w:rPr>
        <w:t>大写：</w:t>
      </w:r>
      <w:r>
        <w:rPr>
          <w:rFonts w:hint="eastAsia" w:ascii="宋体" w:hAnsi="宋体" w:eastAsia="宋体" w:cs="宋体"/>
          <w:color w:val="FF0000"/>
          <w:sz w:val="24"/>
          <w:szCs w:val="24"/>
          <w:u w:val="single"/>
          <w:lang w:val="en-US" w:eastAsia="zh-CN"/>
        </w:rPr>
        <w:t>XX</w:t>
      </w:r>
      <w:r>
        <w:rPr>
          <w:rFonts w:hint="eastAsia" w:ascii="宋体" w:hAnsi="宋体" w:eastAsia="宋体" w:cs="宋体"/>
          <w:sz w:val="24"/>
          <w:szCs w:val="24"/>
          <w:u w:val="none"/>
        </w:rPr>
        <w:t>元。该总额是固定包干的，甲方不再向乙方支付其它任何费用。约定税率波动导致的合同价变化按如下方式处理：如税率上调，含税价为不变价，税率波动风险由</w:t>
      </w:r>
      <w:r>
        <w:rPr>
          <w:rFonts w:hint="eastAsia" w:ascii="宋体" w:hAnsi="宋体" w:eastAsia="宋体" w:cs="宋体"/>
          <w:sz w:val="24"/>
          <w:szCs w:val="24"/>
          <w:u w:val="none"/>
          <w:lang w:eastAsia="zh-Hans"/>
        </w:rPr>
        <w:t>乙方</w:t>
      </w:r>
      <w:r>
        <w:rPr>
          <w:rFonts w:hint="eastAsia" w:ascii="宋体" w:hAnsi="宋体" w:eastAsia="宋体" w:cs="宋体"/>
          <w:sz w:val="24"/>
          <w:szCs w:val="24"/>
          <w:u w:val="none"/>
        </w:rPr>
        <w:t>承担；如税率下调，不含税价为不变价，税金减少的利益归于</w:t>
      </w:r>
      <w:r>
        <w:rPr>
          <w:rFonts w:hint="eastAsia" w:ascii="宋体" w:hAnsi="宋体" w:eastAsia="宋体" w:cs="宋体"/>
          <w:sz w:val="24"/>
          <w:szCs w:val="24"/>
          <w:u w:val="none"/>
          <w:lang w:eastAsia="zh-Hans"/>
        </w:rPr>
        <w:t>甲方</w:t>
      </w:r>
      <w:r>
        <w:rPr>
          <w:rFonts w:hint="eastAsia" w:ascii="宋体" w:hAnsi="宋体" w:eastAsia="宋体" w:cs="宋体"/>
          <w:sz w:val="24"/>
          <w:szCs w:val="24"/>
          <w:u w:val="none"/>
        </w:rPr>
        <w:t>。</w:t>
      </w:r>
    </w:p>
    <w:p w14:paraId="533A6493">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5.2 甲方按以下方式及条件向乙方支付本合同报酬：</w:t>
      </w:r>
    </w:p>
    <w:p w14:paraId="6BFA97F6">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5.2.1甲乙双方签订合同后,乙方向甲方交付了技术服务成果并通过验收，在向甲方开具了本合同报酬总额</w:t>
      </w:r>
      <w:r>
        <w:rPr>
          <w:rFonts w:hint="eastAsia" w:ascii="宋体" w:hAnsi="宋体" w:eastAsia="宋体" w:cs="宋体"/>
          <w:color w:val="auto"/>
          <w:sz w:val="24"/>
          <w:szCs w:val="24"/>
          <w:u w:val="single"/>
        </w:rPr>
        <w:t>100</w:t>
      </w:r>
      <w:r>
        <w:rPr>
          <w:rFonts w:hint="eastAsia" w:ascii="宋体" w:hAnsi="宋体" w:eastAsia="宋体" w:cs="宋体"/>
          <w:color w:val="auto"/>
          <w:sz w:val="24"/>
          <w:szCs w:val="24"/>
          <w:u w:val="none"/>
        </w:rPr>
        <w:t>％发票之日起</w:t>
      </w:r>
      <w:r>
        <w:rPr>
          <w:rFonts w:hint="eastAsia" w:ascii="宋体" w:hAnsi="宋体" w:cs="宋体"/>
          <w:color w:val="auto"/>
          <w:sz w:val="24"/>
          <w:szCs w:val="24"/>
          <w:u w:val="single"/>
          <w:lang w:val="en-US" w:eastAsia="zh-CN"/>
        </w:rPr>
        <w:t>30</w:t>
      </w:r>
      <w:r>
        <w:rPr>
          <w:rFonts w:hint="eastAsia" w:ascii="宋体" w:hAnsi="宋体" w:eastAsia="宋体" w:cs="宋体"/>
          <w:color w:val="auto"/>
          <w:sz w:val="24"/>
          <w:szCs w:val="24"/>
          <w:u w:val="none"/>
        </w:rPr>
        <w:t>个工作日内，甲方以转帐方式把本合同报酬总额的</w:t>
      </w:r>
      <w:r>
        <w:rPr>
          <w:rFonts w:hint="eastAsia" w:ascii="宋体" w:hAnsi="宋体" w:cs="宋体"/>
          <w:color w:val="auto"/>
          <w:sz w:val="24"/>
          <w:szCs w:val="24"/>
          <w:u w:val="single"/>
          <w:lang w:val="en-US" w:eastAsia="zh-CN"/>
        </w:rPr>
        <w:t>100</w:t>
      </w:r>
      <w:r>
        <w:rPr>
          <w:rFonts w:hint="eastAsia" w:ascii="宋体" w:hAnsi="宋体" w:eastAsia="宋体" w:cs="宋体"/>
          <w:color w:val="auto"/>
          <w:sz w:val="24"/>
          <w:szCs w:val="24"/>
          <w:u w:val="none"/>
        </w:rPr>
        <w:t>％即￥</w:t>
      </w:r>
      <w:r>
        <w:rPr>
          <w:rFonts w:hint="eastAsia" w:ascii="宋体" w:hAnsi="宋体" w:eastAsia="宋体" w:cs="宋体"/>
          <w:color w:val="auto"/>
          <w:sz w:val="24"/>
          <w:szCs w:val="24"/>
          <w:u w:val="single"/>
          <w:lang w:val="en-US" w:eastAsia="zh-CN"/>
        </w:rPr>
        <w:t>XX</w:t>
      </w:r>
      <w:r>
        <w:rPr>
          <w:rFonts w:hint="eastAsia" w:ascii="宋体" w:hAnsi="宋体" w:eastAsia="宋体" w:cs="宋体"/>
          <w:color w:val="auto"/>
          <w:sz w:val="24"/>
          <w:szCs w:val="24"/>
          <w:u w:val="none"/>
        </w:rPr>
        <w:t>元（大写：</w:t>
      </w:r>
      <w:r>
        <w:rPr>
          <w:rFonts w:hint="eastAsia" w:ascii="宋体" w:hAnsi="宋体" w:eastAsia="宋体" w:cs="宋体"/>
          <w:color w:val="auto"/>
          <w:sz w:val="24"/>
          <w:szCs w:val="24"/>
          <w:u w:val="single"/>
          <w:lang w:val="en-US" w:eastAsia="zh-CN"/>
        </w:rPr>
        <w:t>XX</w:t>
      </w:r>
      <w:r>
        <w:rPr>
          <w:rFonts w:hint="eastAsia" w:ascii="宋体" w:hAnsi="宋体" w:eastAsia="宋体" w:cs="宋体"/>
          <w:color w:val="auto"/>
          <w:sz w:val="24"/>
          <w:szCs w:val="24"/>
          <w:u w:val="none"/>
        </w:rPr>
        <w:t>元）付至乙方银行帐号。</w:t>
      </w:r>
    </w:p>
    <w:p w14:paraId="2616BC1A">
      <w:pPr>
        <w:spacing w:before="164" w:beforeLines="50" w:after="0" w:line="400" w:lineRule="atLeast"/>
        <w:ind w:firstLine="480" w:firstLineChars="200"/>
        <w:rPr>
          <w:rFonts w:hint="eastAsia" w:ascii="宋体" w:hAnsi="宋体" w:eastAsia="宋体" w:cs="宋体"/>
          <w:sz w:val="24"/>
          <w:szCs w:val="24"/>
          <w:u w:val="none"/>
        </w:rPr>
      </w:pPr>
      <w:r>
        <w:rPr>
          <w:rFonts w:hint="eastAsia" w:ascii="宋体" w:hAnsi="宋体" w:eastAsia="宋体" w:cs="宋体"/>
          <w:color w:val="000000"/>
          <w:sz w:val="24"/>
          <w:szCs w:val="24"/>
          <w:lang w:val="en-US" w:eastAsia="zh-CN"/>
        </w:rPr>
        <w:t>5.2.</w:t>
      </w:r>
      <w:r>
        <w:rPr>
          <w:rFonts w:hint="eastAsia" w:ascii="宋体" w:hAnsi="宋体" w:cs="宋体"/>
          <w:color w:val="000000"/>
          <w:sz w:val="24"/>
          <w:szCs w:val="24"/>
          <w:lang w:val="en-US" w:eastAsia="zh-CN"/>
        </w:rPr>
        <w:t>2</w:t>
      </w:r>
      <w:r>
        <w:rPr>
          <w:rFonts w:hint="eastAsia" w:ascii="宋体" w:hAnsi="宋体" w:eastAsia="宋体" w:cs="宋体"/>
          <w:color w:val="000000"/>
          <w:sz w:val="24"/>
          <w:szCs w:val="24"/>
          <w:lang w:val="en-US" w:eastAsia="zh-CN"/>
        </w:rPr>
        <w:t xml:space="preserve"> </w:t>
      </w:r>
      <w:r>
        <w:rPr>
          <w:rFonts w:hint="eastAsia" w:ascii="宋体" w:hAnsi="宋体" w:eastAsia="宋体" w:cs="宋体"/>
          <w:sz w:val="24"/>
          <w:szCs w:val="24"/>
        </w:rPr>
        <w:t>甲方向乙方支付上述款项前，乙方应当事先向甲方提供甲方认可的税务机关正规发票；否则，甲方有权拒绝支付上述款项，同时，不承担任何法律责任。</w:t>
      </w:r>
    </w:p>
    <w:p w14:paraId="1CA0617A">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482" w:firstLineChars="200"/>
        <w:jc w:val="left"/>
        <w:textAlignment w:val="auto"/>
        <w:outlineLvl w:val="0"/>
        <w:rPr>
          <w:rFonts w:hint="eastAsia" w:ascii="宋体" w:hAnsi="宋体" w:eastAsia="宋体" w:cs="宋体"/>
          <w:b/>
          <w:bCs/>
          <w:kern w:val="0"/>
          <w:sz w:val="24"/>
          <w:szCs w:val="24"/>
          <w:lang w:val="en-US" w:eastAsia="zh-CN"/>
        </w:rPr>
      </w:pPr>
      <w:bookmarkStart w:id="35" w:name="_Toc8499"/>
      <w:r>
        <w:rPr>
          <w:rFonts w:hint="eastAsia" w:ascii="宋体" w:hAnsi="宋体" w:eastAsia="宋体" w:cs="宋体"/>
          <w:b/>
          <w:bCs/>
          <w:kern w:val="0"/>
          <w:sz w:val="24"/>
          <w:szCs w:val="24"/>
          <w:lang w:val="en-US" w:eastAsia="zh-CN"/>
        </w:rPr>
        <w:t>6.权利保证</w:t>
      </w:r>
      <w:bookmarkEnd w:id="35"/>
    </w:p>
    <w:p w14:paraId="3195AF24">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6.1 甲方保证其按本合同第2条交付乙方的技术背景资料、原始数据未侵犯他人的知识产权。</w:t>
      </w:r>
    </w:p>
    <w:p w14:paraId="39166C10">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6.2 乙方保证以自已的技术服务能力、经验独立完成本合同义务，交付甲方的服务成果未侵犯他人的知识产权。</w:t>
      </w:r>
    </w:p>
    <w:p w14:paraId="2D9486B0">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rPr>
        <w:t>6.3 甲方因使用乙方交付的服务成果而被他人指控侵权，乙方应当负责处理侵权指控并承担由此产生的所有赔偿损失的责任。甲方自行处理上述纠纷的,乙方同样承担由此产生的所有赔偿责任及处理纠纷产生的维权费用。</w:t>
      </w:r>
      <w:r>
        <w:rPr>
          <w:rFonts w:hint="eastAsia" w:ascii="宋体" w:hAnsi="宋体" w:eastAsia="宋体" w:cs="宋体"/>
          <w:sz w:val="24"/>
          <w:szCs w:val="24"/>
          <w:u w:val="none"/>
          <w:lang w:val="en-US" w:eastAsia="zh-CN"/>
        </w:rPr>
        <w:t xml:space="preserve"> </w:t>
      </w:r>
      <w:bookmarkStart w:id="36" w:name="_Toc4793"/>
    </w:p>
    <w:p w14:paraId="5375E5E8">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2" w:firstLineChars="200"/>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lang w:val="en-US" w:eastAsia="zh-CN"/>
        </w:rPr>
        <w:t>7.技术服务成果知识产权的归属</w:t>
      </w:r>
      <w:bookmarkEnd w:id="36"/>
      <w:r>
        <w:rPr>
          <w:rFonts w:hint="eastAsia" w:ascii="宋体" w:hAnsi="宋体" w:eastAsia="宋体" w:cs="宋体"/>
          <w:b/>
          <w:bCs/>
          <w:kern w:val="0"/>
          <w:sz w:val="24"/>
          <w:szCs w:val="24"/>
          <w:lang w:val="en-US" w:eastAsia="zh-CN"/>
        </w:rPr>
        <w:t xml:space="preserve"> </w:t>
      </w:r>
      <w:r>
        <w:rPr>
          <w:rFonts w:hint="eastAsia" w:ascii="宋体" w:hAnsi="宋体" w:eastAsia="宋体" w:cs="宋体"/>
          <w:b/>
          <w:bCs/>
          <w:kern w:val="0"/>
          <w:sz w:val="24"/>
          <w:szCs w:val="24"/>
        </w:rPr>
        <w:t xml:space="preserve"> </w:t>
      </w:r>
    </w:p>
    <w:p w14:paraId="7943F5CE">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在本合同中，乙方受甲方委托并使用甲方支付的合同报酬和提供的技术背景资料、原始数据、协作事项所完成的技术服务成果知识产权的归属：</w:t>
      </w:r>
    </w:p>
    <w:p w14:paraId="148234CB">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jc w:val="left"/>
        <w:textAlignment w:val="auto"/>
        <w:rPr>
          <w:rFonts w:hint="eastAsia" w:ascii="宋体" w:hAnsi="宋体" w:eastAsia="宋体" w:cs="宋体"/>
          <w:sz w:val="24"/>
          <w:szCs w:val="24"/>
          <w:u w:val="none"/>
        </w:rPr>
      </w:pPr>
      <w:r>
        <w:rPr>
          <w:rFonts w:hint="eastAsia" w:ascii="宋体" w:hAnsi="宋体" w:eastAsia="宋体" w:cs="宋体"/>
          <w:sz w:val="24"/>
          <w:szCs w:val="24"/>
          <w:u w:val="none"/>
        </w:rPr>
        <w:t>7.1完成的发明创造，专利申请权由甲方享有。在专利权被授予后的法定期间</w:t>
      </w:r>
      <w:r>
        <w:rPr>
          <w:rFonts w:hint="eastAsia" w:ascii="宋体" w:hAnsi="宋体" w:eastAsia="宋体" w:cs="宋体"/>
          <w:sz w:val="24"/>
          <w:szCs w:val="24"/>
          <w:u w:val="none"/>
          <w:lang w:eastAsia="zh-CN"/>
        </w:rPr>
        <w:t>，</w:t>
      </w:r>
      <w:r>
        <w:rPr>
          <w:rFonts w:hint="eastAsia" w:ascii="宋体" w:hAnsi="宋体" w:eastAsia="宋体" w:cs="宋体"/>
          <w:sz w:val="24"/>
          <w:szCs w:val="24"/>
          <w:u w:val="none"/>
          <w:lang w:val="en-US" w:eastAsia="zh-CN"/>
        </w:rPr>
        <w:t>经甲方书面同意，</w:t>
      </w:r>
      <w:r>
        <w:rPr>
          <w:rFonts w:hint="eastAsia" w:ascii="宋体" w:hAnsi="宋体" w:eastAsia="宋体" w:cs="宋体"/>
          <w:sz w:val="24"/>
          <w:szCs w:val="24"/>
          <w:u w:val="none"/>
        </w:rPr>
        <w:t>乙方有权免费使用该专利技术（但向他人转让或许可他人使用除外），乙方使用该专利技术所得利益归</w:t>
      </w:r>
      <w:r>
        <w:rPr>
          <w:rFonts w:hint="eastAsia" w:ascii="宋体" w:hAnsi="宋体" w:eastAsia="宋体" w:cs="宋体"/>
          <w:sz w:val="24"/>
          <w:szCs w:val="24"/>
          <w:u w:val="none"/>
          <w:lang w:val="en-US" w:eastAsia="zh-CN"/>
        </w:rPr>
        <w:t>甲方</w:t>
      </w:r>
      <w:r>
        <w:rPr>
          <w:rFonts w:hint="eastAsia" w:ascii="宋体" w:hAnsi="宋体" w:eastAsia="宋体" w:cs="宋体"/>
          <w:sz w:val="24"/>
          <w:szCs w:val="24"/>
          <w:u w:val="none"/>
        </w:rPr>
        <w:t>享有。</w:t>
      </w:r>
    </w:p>
    <w:p w14:paraId="54074ADC">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7.2所完成的软件著作权由甲方享有。</w:t>
      </w:r>
      <w:r>
        <w:rPr>
          <w:rFonts w:hint="eastAsia" w:ascii="宋体" w:hAnsi="宋体" w:eastAsia="宋体" w:cs="宋体"/>
          <w:sz w:val="24"/>
          <w:szCs w:val="24"/>
          <w:u w:val="none"/>
          <w:lang w:val="en-US" w:eastAsia="zh-CN"/>
        </w:rPr>
        <w:t>经甲方书面同意，</w:t>
      </w:r>
      <w:r>
        <w:rPr>
          <w:rFonts w:hint="eastAsia" w:ascii="宋体" w:hAnsi="宋体" w:eastAsia="宋体" w:cs="宋体"/>
          <w:sz w:val="24"/>
          <w:szCs w:val="24"/>
          <w:u w:val="none"/>
        </w:rPr>
        <w:t>乙方有权免费使用该软件技术（但向他人转让或许可他人使用除外），乙方使用该软件技术所得利益归</w:t>
      </w:r>
      <w:r>
        <w:rPr>
          <w:rFonts w:hint="eastAsia" w:ascii="宋体" w:hAnsi="宋体" w:eastAsia="宋体" w:cs="宋体"/>
          <w:sz w:val="24"/>
          <w:szCs w:val="24"/>
          <w:u w:val="none"/>
          <w:lang w:val="en-US" w:eastAsia="zh-CN"/>
        </w:rPr>
        <w:t>甲方</w:t>
      </w:r>
      <w:r>
        <w:rPr>
          <w:rFonts w:hint="eastAsia" w:ascii="宋体" w:hAnsi="宋体" w:eastAsia="宋体" w:cs="宋体"/>
          <w:sz w:val="24"/>
          <w:szCs w:val="24"/>
          <w:u w:val="none"/>
        </w:rPr>
        <w:t>享有。</w:t>
      </w:r>
    </w:p>
    <w:p w14:paraId="233FB062">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7.3完成的非专利技术成果，由甲方享有。</w:t>
      </w:r>
      <w:r>
        <w:rPr>
          <w:rFonts w:hint="eastAsia" w:ascii="宋体" w:hAnsi="宋体" w:eastAsia="宋体" w:cs="宋体"/>
          <w:sz w:val="24"/>
          <w:szCs w:val="24"/>
          <w:u w:val="none"/>
          <w:lang w:val="en-US" w:eastAsia="zh-CN"/>
        </w:rPr>
        <w:t>经甲方书面同意，</w:t>
      </w:r>
      <w:r>
        <w:rPr>
          <w:rFonts w:hint="eastAsia" w:ascii="宋体" w:hAnsi="宋体" w:eastAsia="宋体" w:cs="宋体"/>
          <w:sz w:val="24"/>
          <w:szCs w:val="24"/>
          <w:u w:val="none"/>
        </w:rPr>
        <w:t>乙方有权免费使用该非专利技术成果（但向他人转让或许可他人使用除外），乙方使用该非专利技术成果所得利益归</w:t>
      </w:r>
      <w:r>
        <w:rPr>
          <w:rFonts w:hint="eastAsia" w:ascii="宋体" w:hAnsi="宋体" w:eastAsia="宋体" w:cs="宋体"/>
          <w:sz w:val="24"/>
          <w:szCs w:val="24"/>
          <w:u w:val="none"/>
          <w:lang w:val="en-US" w:eastAsia="zh-CN"/>
        </w:rPr>
        <w:t>甲方</w:t>
      </w:r>
      <w:r>
        <w:rPr>
          <w:rFonts w:hint="eastAsia" w:ascii="宋体" w:hAnsi="宋体" w:eastAsia="宋体" w:cs="宋体"/>
          <w:sz w:val="24"/>
          <w:szCs w:val="24"/>
          <w:u w:val="none"/>
        </w:rPr>
        <w:t>享有。</w:t>
      </w:r>
    </w:p>
    <w:p w14:paraId="4D43024A">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7.4甲方向他人转让发明创造专利申请权或专利专有权、软件著作权时，乙方不享有优先受让权。</w:t>
      </w:r>
    </w:p>
    <w:p w14:paraId="516F1699">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7.5乙方完成技术咨询成果的个人有在技术服务成果文件上写明自已是技术服务成果完成者的权利和取得荣誉证书、奖励的权利。</w:t>
      </w:r>
    </w:p>
    <w:p w14:paraId="027AF807">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7.6 甲方在技术服务成果基础上后续改进的技术成果的知识产权由甲方享有。</w:t>
      </w:r>
    </w:p>
    <w:p w14:paraId="3255CDCF">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482" w:firstLineChars="200"/>
        <w:jc w:val="left"/>
        <w:textAlignment w:val="auto"/>
        <w:outlineLvl w:val="0"/>
        <w:rPr>
          <w:rFonts w:hint="eastAsia" w:ascii="宋体" w:hAnsi="宋体" w:eastAsia="宋体" w:cs="宋体"/>
          <w:b/>
          <w:bCs/>
          <w:kern w:val="0"/>
          <w:sz w:val="24"/>
          <w:szCs w:val="24"/>
          <w:lang w:val="en-US" w:eastAsia="zh-CN"/>
        </w:rPr>
      </w:pPr>
      <w:bookmarkStart w:id="37" w:name="_Toc2588"/>
      <w:r>
        <w:rPr>
          <w:rFonts w:hint="eastAsia" w:ascii="宋体" w:hAnsi="宋体" w:eastAsia="宋体" w:cs="宋体"/>
          <w:b/>
          <w:bCs/>
          <w:kern w:val="0"/>
          <w:sz w:val="24"/>
          <w:szCs w:val="24"/>
          <w:lang w:val="en-US" w:eastAsia="zh-CN"/>
        </w:rPr>
        <w:t>8.保密</w:t>
      </w:r>
      <w:bookmarkEnd w:id="37"/>
    </w:p>
    <w:p w14:paraId="4FD22D1D">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8.1在本合同签订前、履行中及终止后，接收方对披露方提供的资料、信息（包括但不限于商业秘密、技术秘密、内部管理资料等）负严格的保密责任。接收方违反约定导致披露方遭受损失或不利影响的应承担违约责任。</w:t>
      </w:r>
    </w:p>
    <w:p w14:paraId="43A90C23">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8.2未经披露方书面同意，接收方不得将上述资料及信息在任何时间以任何方式披露给任何第三人。也不得将上述资料及信息用于本合同以外的目的。</w:t>
      </w:r>
    </w:p>
    <w:p w14:paraId="3644194A">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8.3保密条款具有独立性，不受本合同的终止或解除的影响。</w:t>
      </w:r>
    </w:p>
    <w:p w14:paraId="1E9C9E57">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482" w:firstLineChars="200"/>
        <w:jc w:val="left"/>
        <w:textAlignment w:val="auto"/>
        <w:outlineLvl w:val="0"/>
        <w:rPr>
          <w:rFonts w:hint="eastAsia" w:ascii="宋体" w:hAnsi="宋体" w:eastAsia="宋体" w:cs="宋体"/>
          <w:b/>
          <w:bCs/>
          <w:kern w:val="0"/>
          <w:sz w:val="24"/>
          <w:szCs w:val="24"/>
          <w:lang w:val="en-US" w:eastAsia="zh-CN"/>
        </w:rPr>
      </w:pPr>
      <w:bookmarkStart w:id="38" w:name="_Toc20864"/>
      <w:r>
        <w:rPr>
          <w:rFonts w:hint="eastAsia" w:ascii="宋体" w:hAnsi="宋体" w:eastAsia="宋体" w:cs="宋体"/>
          <w:b/>
          <w:bCs/>
          <w:kern w:val="0"/>
          <w:sz w:val="24"/>
          <w:szCs w:val="24"/>
          <w:lang w:val="en-US" w:eastAsia="zh-CN"/>
        </w:rPr>
        <w:t>9.违约责任处理</w:t>
      </w:r>
      <w:bookmarkEnd w:id="38"/>
    </w:p>
    <w:p w14:paraId="06E19156">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9.</w:t>
      </w:r>
      <w:r>
        <w:rPr>
          <w:rFonts w:hint="eastAsia" w:ascii="宋体" w:hAnsi="宋体" w:eastAsia="宋体" w:cs="宋体"/>
          <w:sz w:val="24"/>
          <w:szCs w:val="24"/>
          <w:u w:val="none"/>
          <w:lang w:val="en-US" w:eastAsia="zh-CN"/>
        </w:rPr>
        <w:t>1</w:t>
      </w:r>
      <w:r>
        <w:rPr>
          <w:rFonts w:hint="eastAsia" w:ascii="宋体" w:hAnsi="宋体" w:eastAsia="宋体" w:cs="宋体"/>
          <w:sz w:val="24"/>
          <w:szCs w:val="24"/>
          <w:u w:val="none"/>
        </w:rPr>
        <w:t xml:space="preserve"> 乙方的违约责任</w:t>
      </w:r>
    </w:p>
    <w:p w14:paraId="0624DA93">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jc w:val="both"/>
        <w:textAlignment w:val="auto"/>
        <w:rPr>
          <w:rFonts w:hint="eastAsia" w:ascii="宋体" w:hAnsi="宋体" w:eastAsia="宋体" w:cs="宋体"/>
          <w:sz w:val="24"/>
          <w:szCs w:val="24"/>
          <w:u w:val="none"/>
        </w:rPr>
      </w:pPr>
      <w:r>
        <w:rPr>
          <w:rFonts w:hint="eastAsia" w:ascii="宋体" w:hAnsi="宋体" w:eastAsia="宋体" w:cs="宋体"/>
          <w:color w:val="auto"/>
          <w:sz w:val="24"/>
          <w:szCs w:val="24"/>
          <w:u w:val="none"/>
        </w:rPr>
        <w:t>9.</w:t>
      </w:r>
      <w:r>
        <w:rPr>
          <w:rFonts w:hint="eastAsia" w:ascii="宋体" w:hAnsi="宋体" w:eastAsia="宋体" w:cs="宋体"/>
          <w:color w:val="auto"/>
          <w:sz w:val="24"/>
          <w:szCs w:val="24"/>
          <w:u w:val="none"/>
          <w:lang w:val="en-US" w:eastAsia="zh-CN"/>
        </w:rPr>
        <w:t>1</w:t>
      </w:r>
      <w:r>
        <w:rPr>
          <w:rFonts w:hint="eastAsia" w:ascii="宋体" w:hAnsi="宋体" w:eastAsia="宋体" w:cs="宋体"/>
          <w:color w:val="auto"/>
          <w:sz w:val="24"/>
          <w:szCs w:val="24"/>
          <w:u w:val="none"/>
        </w:rPr>
        <w:t>.1 未按本合同约定期限交付技术服务成果，应向甲方支付迟交违约金。违约金计算方法为每逾期</w:t>
      </w:r>
      <w:r>
        <w:rPr>
          <w:rFonts w:hint="eastAsia" w:ascii="宋体" w:hAnsi="宋体" w:eastAsia="宋体" w:cs="宋体"/>
          <w:color w:val="auto"/>
          <w:sz w:val="24"/>
          <w:szCs w:val="24"/>
          <w:u w:val="none"/>
          <w:lang w:eastAsia="zh-Hans"/>
        </w:rPr>
        <w:t>一日</w:t>
      </w:r>
      <w:r>
        <w:rPr>
          <w:rFonts w:hint="eastAsia" w:ascii="宋体" w:hAnsi="宋体" w:eastAsia="宋体" w:cs="宋体"/>
          <w:color w:val="auto"/>
          <w:sz w:val="24"/>
          <w:szCs w:val="24"/>
          <w:u w:val="none"/>
        </w:rPr>
        <w:t>，应支付本合同价款总额</w:t>
      </w:r>
      <w:r>
        <w:rPr>
          <w:rFonts w:hint="default" w:ascii="宋体" w:hAnsi="宋体" w:cs="宋体"/>
          <w:color w:val="FF0000"/>
          <w:sz w:val="24"/>
          <w:szCs w:val="24"/>
          <w:u w:val="single"/>
          <w:lang w:val="en-US" w:eastAsia="zh-CN"/>
        </w:rPr>
        <w:t>XX</w:t>
      </w:r>
      <w:r>
        <w:rPr>
          <w:rFonts w:hint="eastAsia" w:ascii="宋体" w:hAnsi="宋体" w:eastAsia="宋体" w:cs="宋体"/>
          <w:color w:val="FF0000"/>
          <w:sz w:val="24"/>
          <w:szCs w:val="24"/>
          <w:u w:val="none"/>
          <w:lang w:val="en-US" w:eastAsia="zh-CN"/>
        </w:rPr>
        <w:t>%</w:t>
      </w:r>
      <w:r>
        <w:rPr>
          <w:rFonts w:hint="eastAsia" w:ascii="宋体" w:hAnsi="宋体" w:eastAsia="宋体" w:cs="宋体"/>
          <w:color w:val="auto"/>
          <w:sz w:val="24"/>
          <w:szCs w:val="24"/>
          <w:u w:val="none"/>
        </w:rPr>
        <w:t>的违约金。若逾期</w:t>
      </w:r>
      <w:r>
        <w:rPr>
          <w:rFonts w:hint="eastAsia" w:ascii="宋体" w:hAnsi="宋体" w:cs="宋体"/>
          <w:color w:val="FF0000"/>
          <w:sz w:val="24"/>
          <w:szCs w:val="24"/>
          <w:u w:val="single"/>
          <w:lang w:val="en-US" w:eastAsia="zh-CN"/>
        </w:rPr>
        <w:t>15</w:t>
      </w:r>
      <w:r>
        <w:rPr>
          <w:rFonts w:hint="eastAsia" w:ascii="宋体" w:hAnsi="宋体" w:eastAsia="宋体" w:cs="宋体"/>
          <w:color w:val="auto"/>
          <w:sz w:val="24"/>
          <w:szCs w:val="24"/>
          <w:u w:val="none"/>
        </w:rPr>
        <w:t>日仍未交付，甲方享有解除本合同的选择权，</w:t>
      </w:r>
      <w:r>
        <w:rPr>
          <w:rFonts w:hint="eastAsia" w:ascii="宋体" w:hAnsi="宋体" w:eastAsia="宋体" w:cs="宋体"/>
          <w:color w:val="auto"/>
          <w:sz w:val="24"/>
          <w:szCs w:val="24"/>
          <w:u w:val="none"/>
          <w:lang w:eastAsia="zh-Hans"/>
        </w:rPr>
        <w:t>乙方应向甲方支付合同总价款</w:t>
      </w:r>
      <w:r>
        <w:rPr>
          <w:rFonts w:hint="default" w:ascii="宋体" w:hAnsi="宋体" w:cs="宋体"/>
          <w:color w:val="FF0000"/>
          <w:sz w:val="24"/>
          <w:szCs w:val="24"/>
          <w:u w:val="single"/>
          <w:lang w:val="en-US" w:eastAsia="zh-CN"/>
        </w:rPr>
        <w:t>XX</w:t>
      </w:r>
      <w:r>
        <w:rPr>
          <w:rFonts w:hint="eastAsia" w:ascii="宋体" w:hAnsi="宋体" w:eastAsia="宋体" w:cs="宋体"/>
          <w:color w:val="FF0000"/>
          <w:sz w:val="24"/>
          <w:szCs w:val="24"/>
          <w:u w:val="none"/>
          <w:lang w:eastAsia="zh-Hans"/>
        </w:rPr>
        <w:t>%</w:t>
      </w:r>
      <w:r>
        <w:rPr>
          <w:rFonts w:hint="eastAsia" w:ascii="宋体" w:hAnsi="宋体" w:eastAsia="宋体" w:cs="宋体"/>
          <w:color w:val="auto"/>
          <w:sz w:val="24"/>
          <w:szCs w:val="24"/>
          <w:u w:val="none"/>
          <w:lang w:eastAsia="zh-Hans"/>
        </w:rPr>
        <w:t>的</w:t>
      </w:r>
      <w:r>
        <w:rPr>
          <w:rFonts w:hint="eastAsia" w:ascii="宋体" w:hAnsi="宋体" w:eastAsia="宋体" w:cs="宋体"/>
          <w:color w:val="auto"/>
          <w:sz w:val="24"/>
          <w:szCs w:val="24"/>
          <w:u w:val="none"/>
        </w:rPr>
        <w:t>违约金。</w:t>
      </w:r>
      <w:r>
        <w:rPr>
          <w:rFonts w:hint="eastAsia" w:ascii="宋体" w:hAnsi="宋体" w:eastAsia="宋体" w:cs="宋体"/>
          <w:sz w:val="24"/>
          <w:szCs w:val="24"/>
          <w:u w:val="none"/>
        </w:rPr>
        <w:t>当本合同被解除时，乙方除应返还甲方已支付的本合同报酬外，当前述违约金不足弥补因解除本合同给甲方造成损失的，乙方应予赔偿，该等损失包括但不限于甲方再委托他人提供技术服务而增加的费用、技术服务成果延迟使用期间误工损失费用，以及甲方为追偿损失</w:t>
      </w:r>
      <w:r>
        <w:rPr>
          <w:rFonts w:hint="eastAsia" w:ascii="宋体" w:hAnsi="宋体" w:cs="宋体"/>
          <w:sz w:val="24"/>
          <w:szCs w:val="24"/>
          <w:u w:val="none"/>
          <w:lang w:val="en-US" w:eastAsia="zh-CN"/>
        </w:rPr>
        <w:t xml:space="preserve">          </w:t>
      </w:r>
      <w:r>
        <w:rPr>
          <w:rFonts w:hint="eastAsia" w:ascii="宋体" w:hAnsi="宋体" w:eastAsia="宋体" w:cs="宋体"/>
          <w:sz w:val="24"/>
          <w:szCs w:val="24"/>
          <w:u w:val="none"/>
        </w:rPr>
        <w:t>发生的诉讼费用、律师费用、差旅费用等。</w:t>
      </w:r>
    </w:p>
    <w:p w14:paraId="6CFBA75D">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9.</w:t>
      </w:r>
      <w:r>
        <w:rPr>
          <w:rFonts w:hint="eastAsia" w:ascii="宋体" w:hAnsi="宋体" w:eastAsia="宋体" w:cs="宋体"/>
          <w:sz w:val="24"/>
          <w:szCs w:val="24"/>
          <w:u w:val="none"/>
          <w:lang w:val="en-US" w:eastAsia="zh-CN"/>
        </w:rPr>
        <w:t>1</w:t>
      </w:r>
      <w:r>
        <w:rPr>
          <w:rFonts w:hint="eastAsia" w:ascii="宋体" w:hAnsi="宋体" w:eastAsia="宋体" w:cs="宋体"/>
          <w:sz w:val="24"/>
          <w:szCs w:val="24"/>
          <w:u w:val="none"/>
        </w:rPr>
        <w:t>.2交付的技术服务成果不符合本合同第1条约定，乙方应予以修正。因修正而造成研究开发技术成果逾期交付的，应按本合同向甲方支付违约金；若再逾期</w:t>
      </w:r>
      <w:r>
        <w:rPr>
          <w:rFonts w:hint="eastAsia" w:ascii="宋体" w:hAnsi="宋体" w:eastAsia="宋体" w:cs="宋体"/>
          <w:sz w:val="24"/>
          <w:szCs w:val="24"/>
          <w:u w:val="none"/>
          <w:lang w:val="en-US" w:eastAsia="zh-CN"/>
        </w:rPr>
        <w:t>XX</w:t>
      </w:r>
      <w:r>
        <w:rPr>
          <w:rFonts w:hint="eastAsia" w:ascii="宋体" w:hAnsi="宋体" w:eastAsia="宋体" w:cs="宋体"/>
          <w:sz w:val="24"/>
          <w:szCs w:val="24"/>
          <w:u w:val="none"/>
        </w:rPr>
        <w:t>日仍未交付，甲方享有解除本合同的选择权。当本合同被解除时，乙方应按本合同</w:t>
      </w:r>
      <w:r>
        <w:rPr>
          <w:rFonts w:hint="eastAsia" w:ascii="宋体" w:hAnsi="宋体" w:eastAsia="宋体" w:cs="宋体"/>
          <w:sz w:val="24"/>
          <w:szCs w:val="24"/>
          <w:u w:val="none"/>
          <w:lang w:eastAsia="zh-Hans"/>
        </w:rPr>
        <w:t>承担违约责任</w:t>
      </w:r>
      <w:r>
        <w:rPr>
          <w:rFonts w:hint="eastAsia" w:ascii="宋体" w:hAnsi="宋体" w:eastAsia="宋体" w:cs="宋体"/>
          <w:sz w:val="24"/>
          <w:szCs w:val="24"/>
          <w:u w:val="none"/>
        </w:rPr>
        <w:t>。</w:t>
      </w:r>
    </w:p>
    <w:p w14:paraId="0F0BA655">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jc w:val="right"/>
        <w:textAlignment w:val="auto"/>
        <w:rPr>
          <w:rFonts w:hint="eastAsia" w:ascii="宋体" w:hAnsi="宋体" w:eastAsia="宋体" w:cs="宋体"/>
          <w:sz w:val="24"/>
          <w:szCs w:val="24"/>
          <w:u w:val="none"/>
        </w:rPr>
      </w:pPr>
      <w:r>
        <w:rPr>
          <w:rFonts w:hint="eastAsia" w:ascii="宋体" w:hAnsi="宋体" w:eastAsia="宋体" w:cs="宋体"/>
          <w:sz w:val="24"/>
          <w:szCs w:val="24"/>
          <w:u w:val="none"/>
        </w:rPr>
        <w:t>9.</w:t>
      </w:r>
      <w:r>
        <w:rPr>
          <w:rFonts w:hint="eastAsia" w:ascii="宋体" w:hAnsi="宋体" w:eastAsia="宋体" w:cs="宋体"/>
          <w:sz w:val="24"/>
          <w:szCs w:val="24"/>
          <w:u w:val="none"/>
          <w:lang w:val="en-US" w:eastAsia="zh-CN"/>
        </w:rPr>
        <w:t>1</w:t>
      </w:r>
      <w:r>
        <w:rPr>
          <w:rFonts w:hint="eastAsia" w:ascii="宋体" w:hAnsi="宋体" w:eastAsia="宋体" w:cs="宋体"/>
          <w:sz w:val="24"/>
          <w:szCs w:val="24"/>
          <w:u w:val="none"/>
        </w:rPr>
        <w:t>.3技术服务成果经修正后，仍然不符合本合同</w:t>
      </w:r>
      <w:r>
        <w:rPr>
          <w:rFonts w:hint="eastAsia" w:ascii="宋体" w:hAnsi="宋体" w:eastAsia="宋体" w:cs="宋体"/>
          <w:sz w:val="24"/>
          <w:szCs w:val="24"/>
          <w:highlight w:val="none"/>
          <w:u w:val="none"/>
        </w:rPr>
        <w:t>第1条约定</w:t>
      </w:r>
      <w:r>
        <w:rPr>
          <w:rFonts w:hint="eastAsia" w:ascii="宋体" w:hAnsi="宋体" w:eastAsia="宋体" w:cs="宋体"/>
          <w:sz w:val="24"/>
          <w:szCs w:val="24"/>
          <w:u w:val="none"/>
        </w:rPr>
        <w:t>，甲方享有解除本合同的选择权。当本合同被解除时，乙方除应返还甲方已支付的本合同报酬外，</w:t>
      </w:r>
      <w:r>
        <w:rPr>
          <w:rFonts w:hint="eastAsia" w:ascii="宋体" w:hAnsi="宋体" w:eastAsia="宋体" w:cs="宋体"/>
          <w:sz w:val="24"/>
          <w:szCs w:val="24"/>
          <w:u w:val="none"/>
          <w:lang w:eastAsia="zh-Hans"/>
        </w:rPr>
        <w:t>应向甲方支付合同总价款</w:t>
      </w:r>
      <w:r>
        <w:rPr>
          <w:rFonts w:hint="default" w:ascii="宋体" w:hAnsi="宋体" w:cs="宋体"/>
          <w:color w:val="FF0000"/>
          <w:sz w:val="24"/>
          <w:szCs w:val="24"/>
          <w:u w:val="single"/>
          <w:lang w:val="en-US" w:eastAsia="zh-CN"/>
        </w:rPr>
        <w:t>XX</w:t>
      </w:r>
      <w:r>
        <w:rPr>
          <w:rFonts w:hint="eastAsia" w:ascii="宋体" w:hAnsi="宋体" w:eastAsia="宋体" w:cs="宋体"/>
          <w:sz w:val="24"/>
          <w:szCs w:val="24"/>
          <w:u w:val="none"/>
          <w:lang w:val="en-US" w:eastAsia="zh-CN"/>
        </w:rPr>
        <w:t>%</w:t>
      </w:r>
      <w:r>
        <w:rPr>
          <w:rFonts w:hint="eastAsia" w:ascii="宋体" w:hAnsi="宋体" w:eastAsia="宋体" w:cs="宋体"/>
          <w:sz w:val="24"/>
          <w:szCs w:val="24"/>
          <w:u w:val="none"/>
          <w:lang w:eastAsia="zh-Hans"/>
        </w:rPr>
        <w:t>的</w:t>
      </w:r>
      <w:r>
        <w:rPr>
          <w:rFonts w:hint="eastAsia" w:ascii="宋体" w:hAnsi="宋体" w:eastAsia="宋体" w:cs="宋体"/>
          <w:sz w:val="24"/>
          <w:szCs w:val="24"/>
          <w:u w:val="none"/>
        </w:rPr>
        <w:t>违约金。当前述违约金不足弥补因本合同被解除而给甲方造成损</w:t>
      </w:r>
    </w:p>
    <w:p w14:paraId="407B14A2">
      <w:pPr>
        <w:keepNext w:val="0"/>
        <w:keepLines w:val="0"/>
        <w:pageBreakBefore w:val="0"/>
        <w:widowControl w:val="0"/>
        <w:kinsoku/>
        <w:wordWrap/>
        <w:overflowPunct/>
        <w:topLinePunct w:val="0"/>
        <w:autoSpaceDE/>
        <w:autoSpaceDN/>
        <w:bidi w:val="0"/>
        <w:adjustRightInd/>
        <w:spacing w:before="157" w:beforeLines="50"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u w:val="none"/>
        </w:rPr>
        <w:t>失的，乙方应按本合同赔偿甲方损失。</w:t>
      </w:r>
    </w:p>
    <w:p w14:paraId="6E8235F5">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482" w:firstLineChars="200"/>
        <w:jc w:val="left"/>
        <w:textAlignment w:val="auto"/>
        <w:outlineLvl w:val="0"/>
        <w:rPr>
          <w:rFonts w:hint="eastAsia" w:ascii="宋体" w:hAnsi="宋体" w:eastAsia="宋体" w:cs="宋体"/>
          <w:b/>
          <w:bCs/>
          <w:kern w:val="0"/>
          <w:sz w:val="24"/>
          <w:szCs w:val="24"/>
          <w:lang w:val="en-US" w:eastAsia="zh-CN"/>
        </w:rPr>
      </w:pPr>
      <w:bookmarkStart w:id="39" w:name="_Toc32344"/>
      <w:r>
        <w:rPr>
          <w:rFonts w:hint="eastAsia" w:ascii="宋体" w:hAnsi="宋体" w:eastAsia="宋体" w:cs="宋体"/>
          <w:b/>
          <w:bCs/>
          <w:kern w:val="0"/>
          <w:sz w:val="24"/>
          <w:szCs w:val="24"/>
          <w:lang w:val="en-US" w:eastAsia="zh-CN"/>
        </w:rPr>
        <w:t>10.不可抗力</w:t>
      </w:r>
      <w:bookmarkEnd w:id="39"/>
    </w:p>
    <w:p w14:paraId="55E13897">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lang w:val="en-US" w:eastAsia="zh-CN"/>
        </w:rPr>
        <w:t>1</w:t>
      </w:r>
      <w:r>
        <w:rPr>
          <w:rFonts w:hint="eastAsia" w:ascii="宋体" w:hAnsi="宋体" w:eastAsia="宋体" w:cs="宋体"/>
          <w:sz w:val="24"/>
          <w:szCs w:val="24"/>
          <w:u w:val="none"/>
          <w:lang w:val="en-US" w:eastAsia="zh-CN"/>
        </w:rPr>
        <w:t>0.1</w:t>
      </w:r>
      <w:r>
        <w:rPr>
          <w:rFonts w:hint="eastAsia" w:ascii="宋体" w:hAnsi="宋体" w:eastAsia="宋体" w:cs="宋体"/>
          <w:sz w:val="24"/>
          <w:szCs w:val="24"/>
          <w:u w:val="none"/>
        </w:rPr>
        <w:t>如果任何一方由于不可抗力延误履行或未能履行合同项下的义务，受阻碍方应在十五（15）天内通过邮件或传真告知对方并随后提供相关事件的详细信息以及可证明延误履行或未能履行合同的全部或一部分的证据，并以特快专递形式将通知的正本邮寄给对方。不可抗力包括但不限于地震、台风、水灾、火灾、战争（经宣战或未经宣战的）、暴动、封锁或者其它不可预见或无法控制且发生及后果无法防止也无法避免的事件。</w:t>
      </w:r>
    </w:p>
    <w:p w14:paraId="49194A06">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lang w:val="en-US" w:eastAsia="zh-CN"/>
        </w:rPr>
        <w:t>10.2</w:t>
      </w:r>
      <w:r>
        <w:rPr>
          <w:rFonts w:hint="eastAsia" w:ascii="宋体" w:hAnsi="宋体" w:eastAsia="宋体" w:cs="宋体"/>
          <w:sz w:val="24"/>
          <w:szCs w:val="24"/>
          <w:u w:val="none"/>
        </w:rPr>
        <w:t>因受不可抗力影响而不能履行合同的一方将不会被视为违约。如果发生不可抗力，对任何一方可能由于该等未能履行或延误履行所遭受的任何损害、费用增加或损失，对方均不应承担责任。</w:t>
      </w:r>
    </w:p>
    <w:p w14:paraId="76CB2CC7">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lang w:val="en-US" w:eastAsia="zh-CN"/>
        </w:rPr>
        <w:t>10.3</w:t>
      </w:r>
      <w:r>
        <w:rPr>
          <w:rFonts w:hint="eastAsia" w:ascii="宋体" w:hAnsi="宋体" w:eastAsia="宋体" w:cs="宋体"/>
          <w:sz w:val="24"/>
          <w:szCs w:val="24"/>
          <w:u w:val="none"/>
        </w:rPr>
        <w:t>当不可抗力事态消除或解除后，受阻碍方应在十五（15）天内通过邮件或传真通知对方，并以特快专递形式将通知的正本邮寄给对方，请求予以确认。在该不可抗力事态消除或解除后，合同双方应尽最大努力继续履行本合同的义务。</w:t>
      </w:r>
    </w:p>
    <w:p w14:paraId="2AB5357D">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482" w:firstLineChars="200"/>
        <w:jc w:val="left"/>
        <w:textAlignment w:val="auto"/>
        <w:outlineLvl w:val="0"/>
        <w:rPr>
          <w:rFonts w:hint="eastAsia" w:ascii="宋体" w:hAnsi="宋体" w:eastAsia="宋体" w:cs="宋体"/>
          <w:b/>
          <w:bCs/>
          <w:kern w:val="0"/>
          <w:sz w:val="24"/>
          <w:szCs w:val="24"/>
          <w:lang w:val="en-US" w:eastAsia="zh-CN"/>
        </w:rPr>
      </w:pPr>
      <w:bookmarkStart w:id="40" w:name="_Toc3001"/>
      <w:r>
        <w:rPr>
          <w:rFonts w:hint="eastAsia" w:ascii="宋体" w:hAnsi="宋体" w:eastAsia="宋体" w:cs="宋体"/>
          <w:b/>
          <w:bCs/>
          <w:kern w:val="0"/>
          <w:sz w:val="24"/>
          <w:szCs w:val="24"/>
          <w:lang w:val="en-US" w:eastAsia="zh-CN"/>
        </w:rPr>
        <w:t>11.争议处理</w:t>
      </w:r>
      <w:bookmarkEnd w:id="40"/>
    </w:p>
    <w:p w14:paraId="3154B0ED">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双方因本合同履行及相关事宜发生争议时应协商解决。协商不成时, 任何一方可向甲方所在地</w:t>
      </w:r>
      <w:r>
        <w:rPr>
          <w:rFonts w:hint="eastAsia" w:ascii="宋体" w:hAnsi="宋体" w:eastAsia="宋体" w:cs="宋体"/>
          <w:sz w:val="24"/>
          <w:szCs w:val="24"/>
          <w:u w:val="none"/>
          <w:lang w:val="en-US" w:eastAsia="zh-CN"/>
        </w:rPr>
        <w:t>有管辖权的</w:t>
      </w:r>
      <w:r>
        <w:rPr>
          <w:rFonts w:hint="eastAsia" w:ascii="宋体" w:hAnsi="宋体" w:eastAsia="宋体" w:cs="宋体"/>
          <w:sz w:val="24"/>
          <w:szCs w:val="24"/>
          <w:u w:val="none"/>
        </w:rPr>
        <w:t>人民法院起诉。</w:t>
      </w:r>
    </w:p>
    <w:p w14:paraId="0A3FD516">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482" w:firstLineChars="200"/>
        <w:jc w:val="left"/>
        <w:textAlignment w:val="auto"/>
        <w:outlineLvl w:val="0"/>
        <w:rPr>
          <w:rFonts w:hint="eastAsia" w:ascii="宋体" w:hAnsi="宋体" w:eastAsia="宋体" w:cs="宋体"/>
          <w:b/>
          <w:bCs/>
          <w:kern w:val="0"/>
          <w:sz w:val="24"/>
          <w:szCs w:val="24"/>
          <w:lang w:val="en-US"/>
        </w:rPr>
      </w:pPr>
      <w:bookmarkStart w:id="41" w:name="_Toc4365"/>
      <w:r>
        <w:rPr>
          <w:rFonts w:hint="eastAsia" w:ascii="宋体" w:hAnsi="宋体" w:eastAsia="宋体" w:cs="宋体"/>
          <w:b/>
          <w:bCs/>
          <w:kern w:val="0"/>
          <w:sz w:val="24"/>
          <w:szCs w:val="24"/>
          <w:lang w:val="en-US" w:eastAsia="zh-CN"/>
        </w:rPr>
        <w:t>12.通知与送达</w:t>
      </w:r>
      <w:bookmarkEnd w:id="41"/>
    </w:p>
    <w:p w14:paraId="5ECE12F7">
      <w:pPr>
        <w:keepNext w:val="0"/>
        <w:keepLines w:val="0"/>
        <w:pageBreakBefore w:val="0"/>
        <w:widowControl w:val="0"/>
        <w:kinsoku/>
        <w:wordWrap/>
        <w:overflowPunct/>
        <w:topLinePunct w:val="0"/>
        <w:autoSpaceDE/>
        <w:autoSpaceDN/>
        <w:bidi w:val="0"/>
        <w:adjustRightInd/>
        <w:snapToGrid w:val="0"/>
        <w:spacing w:before="157" w:beforeLines="5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1</w:t>
      </w:r>
      <w:r>
        <w:rPr>
          <w:rFonts w:hint="eastAsia" w:ascii="宋体" w:hAnsi="宋体" w:cs="宋体"/>
          <w:sz w:val="24"/>
          <w:szCs w:val="24"/>
          <w:u w:val="none"/>
          <w:lang w:val="en-US" w:eastAsia="zh-CN"/>
        </w:rPr>
        <w:t>2</w:t>
      </w:r>
      <w:r>
        <w:rPr>
          <w:rFonts w:hint="eastAsia" w:ascii="宋体" w:hAnsi="宋体" w:eastAsia="宋体" w:cs="宋体"/>
          <w:sz w:val="24"/>
          <w:szCs w:val="24"/>
          <w:u w:val="none"/>
        </w:rPr>
        <w:t>.1任何一方发出的书面通知</w:t>
      </w:r>
      <w:r>
        <w:rPr>
          <w:rFonts w:hint="eastAsia" w:ascii="宋体" w:hAnsi="宋体" w:eastAsia="宋体" w:cs="宋体"/>
          <w:sz w:val="24"/>
          <w:szCs w:val="24"/>
          <w:u w:val="none"/>
          <w:lang w:eastAsia="zh-CN"/>
        </w:rPr>
        <w:t>（应以合同语言书就）</w:t>
      </w:r>
      <w:r>
        <w:rPr>
          <w:rFonts w:hint="eastAsia" w:ascii="宋体" w:hAnsi="宋体" w:eastAsia="宋体" w:cs="宋体"/>
          <w:sz w:val="24"/>
          <w:szCs w:val="24"/>
          <w:u w:val="none"/>
        </w:rPr>
        <w:t>及文件，均应以信函邮寄或电子邮件方式送达至本合同所列的地址并以到达接收方地址或接收方服务器时视为送达。任一方变更接收地址，均应及时书面通知另一方，否则视为未变更。</w:t>
      </w:r>
    </w:p>
    <w:p w14:paraId="76F6B9A1">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jc w:val="both"/>
        <w:textAlignment w:val="auto"/>
        <w:rPr>
          <w:rFonts w:hint="eastAsia" w:ascii="宋体" w:hAnsi="宋体" w:eastAsia="宋体" w:cs="宋体"/>
          <w:b w:val="0"/>
          <w:bCs w:val="0"/>
          <w:color w:val="0000FF"/>
          <w:sz w:val="24"/>
          <w:szCs w:val="24"/>
          <w:highlight w:val="none"/>
          <w:u w:val="none"/>
          <w:lang w:eastAsia="zh-CN"/>
        </w:rPr>
      </w:pPr>
      <w:r>
        <w:rPr>
          <w:rFonts w:hint="eastAsia" w:ascii="宋体" w:hAnsi="宋体" w:eastAsia="宋体" w:cs="宋体"/>
          <w:sz w:val="24"/>
          <w:szCs w:val="24"/>
          <w:u w:val="none"/>
          <w:lang w:val="en-US" w:eastAsia="zh-CN"/>
        </w:rPr>
        <w:t xml:space="preserve"> </w:t>
      </w:r>
      <w:r>
        <w:rPr>
          <w:rFonts w:hint="eastAsia" w:ascii="宋体" w:hAnsi="宋体" w:eastAsia="宋体" w:cs="宋体"/>
          <w:sz w:val="24"/>
          <w:szCs w:val="24"/>
          <w:u w:val="none"/>
        </w:rPr>
        <w:sym w:font="Wingdings 2" w:char="00A3"/>
      </w:r>
      <w:r>
        <w:rPr>
          <w:rFonts w:hint="eastAsia" w:ascii="宋体" w:hAnsi="宋体" w:eastAsia="宋体" w:cs="宋体"/>
          <w:sz w:val="24"/>
          <w:szCs w:val="24"/>
          <w:u w:val="none"/>
          <w:lang w:eastAsia="zh-CN"/>
        </w:rPr>
        <w:t>对本合同涉及的双方分歧、索赔</w:t>
      </w:r>
      <w:r>
        <w:rPr>
          <w:rFonts w:hint="eastAsia" w:ascii="宋体" w:hAnsi="宋体" w:eastAsia="宋体" w:cs="宋体"/>
          <w:sz w:val="24"/>
          <w:szCs w:val="24"/>
          <w:u w:val="none"/>
          <w:lang w:val="en-US" w:eastAsia="zh-CN"/>
        </w:rPr>
        <w:t>与其他</w:t>
      </w:r>
      <w:r>
        <w:rPr>
          <w:rFonts w:hint="eastAsia" w:ascii="宋体" w:hAnsi="宋体" w:eastAsia="宋体" w:cs="宋体"/>
          <w:sz w:val="24"/>
          <w:szCs w:val="24"/>
          <w:u w:val="none"/>
          <w:lang w:eastAsia="zh-CN"/>
        </w:rPr>
        <w:t>争议事项的书面通知或文件，除按前述方式向对方合同联系人送达外，双方确认还须将相关通知或文件发送至以下邮箱：</w:t>
      </w:r>
    </w:p>
    <w:p w14:paraId="0B7A1379">
      <w:pPr>
        <w:keepNext w:val="0"/>
        <w:keepLines w:val="0"/>
        <w:pageBreakBefore w:val="0"/>
        <w:widowControl w:val="0"/>
        <w:kinsoku/>
        <w:wordWrap/>
        <w:overflowPunct/>
        <w:topLinePunct w:val="0"/>
        <w:autoSpaceDE/>
        <w:autoSpaceDN/>
        <w:bidi w:val="0"/>
        <w:adjustRightInd/>
        <w:snapToGrid w:val="0"/>
        <w:spacing w:before="157" w:beforeLines="50" w:line="400" w:lineRule="atLeast"/>
        <w:ind w:firstLine="480" w:firstLineChars="2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u w:val="none"/>
          <w:lang w:eastAsia="zh-CN"/>
        </w:rPr>
        <w:fldChar w:fldCharType="begin"/>
      </w:r>
      <w:r>
        <w:rPr>
          <w:rFonts w:hint="eastAsia" w:ascii="宋体" w:hAnsi="宋体" w:eastAsia="宋体" w:cs="宋体"/>
          <w:sz w:val="24"/>
          <w:szCs w:val="24"/>
          <w:u w:val="none"/>
          <w:lang w:eastAsia="zh-CN"/>
        </w:rPr>
        <w:instrText xml:space="preserve"> HYPERLINK "mailto:卖方邮箱【xushuang.sf@crrcgc.cc】" </w:instrText>
      </w:r>
      <w:r>
        <w:rPr>
          <w:rFonts w:hint="eastAsia" w:ascii="宋体" w:hAnsi="宋体" w:eastAsia="宋体" w:cs="宋体"/>
          <w:sz w:val="24"/>
          <w:szCs w:val="24"/>
          <w:u w:val="none"/>
          <w:lang w:eastAsia="zh-CN"/>
        </w:rPr>
        <w:fldChar w:fldCharType="separate"/>
      </w:r>
      <w:r>
        <w:rPr>
          <w:rFonts w:hint="eastAsia" w:ascii="宋体" w:hAnsi="宋体" w:eastAsia="宋体" w:cs="宋体"/>
          <w:sz w:val="24"/>
          <w:szCs w:val="24"/>
          <w:u w:val="none"/>
          <w:lang w:val="en-US" w:eastAsia="zh-CN"/>
        </w:rPr>
        <w:t>甲方</w:t>
      </w:r>
      <w:r>
        <w:rPr>
          <w:rFonts w:hint="eastAsia" w:ascii="宋体" w:hAnsi="宋体" w:eastAsia="宋体" w:cs="宋体"/>
          <w:sz w:val="24"/>
          <w:szCs w:val="24"/>
          <w:u w:val="none"/>
          <w:lang w:eastAsia="zh-CN"/>
        </w:rPr>
        <w:t>邮箱：</w:t>
      </w:r>
      <w:r>
        <w:rPr>
          <w:rFonts w:hint="eastAsia" w:ascii="宋体" w:hAnsi="宋体" w:eastAsia="宋体" w:cs="宋体"/>
          <w:sz w:val="24"/>
          <w:szCs w:val="24"/>
          <w:u w:val="none"/>
          <w:lang w:eastAsia="zh-CN"/>
        </w:rPr>
        <w:fldChar w:fldCharType="end"/>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eastAsia="zh-CN"/>
        </w:rPr>
        <w:t>，联系人：</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，联系电话：</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w:t>
      </w:r>
    </w:p>
    <w:p w14:paraId="6E3C8166">
      <w:pPr>
        <w:keepNext w:val="0"/>
        <w:keepLines w:val="0"/>
        <w:pageBreakBefore w:val="0"/>
        <w:widowControl w:val="0"/>
        <w:kinsoku/>
        <w:wordWrap/>
        <w:overflowPunct/>
        <w:topLinePunct w:val="0"/>
        <w:autoSpaceDE/>
        <w:autoSpaceDN/>
        <w:bidi w:val="0"/>
        <w:adjustRightInd/>
        <w:snapToGrid w:val="0"/>
        <w:spacing w:before="157" w:beforeLines="50" w:line="400" w:lineRule="atLeast"/>
        <w:ind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乙方</w:t>
      </w:r>
      <w:r>
        <w:rPr>
          <w:rFonts w:hint="eastAsia" w:ascii="宋体" w:hAnsi="宋体" w:eastAsia="宋体" w:cs="宋体"/>
          <w:sz w:val="24"/>
          <w:szCs w:val="24"/>
          <w:u w:val="none"/>
          <w:lang w:eastAsia="zh-CN"/>
        </w:rPr>
        <w:t>邮箱：</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eastAsia="zh-CN"/>
        </w:rPr>
        <w:t>，联系人：</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，联系电话：</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w:t>
      </w:r>
    </w:p>
    <w:p w14:paraId="5BC5A3BF">
      <w:pPr>
        <w:keepNext w:val="0"/>
        <w:keepLines w:val="0"/>
        <w:pageBreakBefore w:val="0"/>
        <w:widowControl w:val="0"/>
        <w:kinsoku/>
        <w:wordWrap/>
        <w:overflowPunct/>
        <w:topLinePunct w:val="0"/>
        <w:autoSpaceDE/>
        <w:autoSpaceDN/>
        <w:bidi w:val="0"/>
        <w:adjustRightInd/>
        <w:snapToGrid w:val="0"/>
        <w:spacing w:before="157" w:beforeLines="50" w:line="400" w:lineRule="atLeast"/>
        <w:ind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rPr>
        <w:t>1</w:t>
      </w:r>
      <w:r>
        <w:rPr>
          <w:rFonts w:hint="eastAsia" w:ascii="宋体" w:hAnsi="宋体" w:eastAsia="宋体" w:cs="宋体"/>
          <w:sz w:val="24"/>
          <w:szCs w:val="24"/>
          <w:u w:val="none"/>
          <w:lang w:val="en-US" w:eastAsia="zh-CN"/>
        </w:rPr>
        <w:t>2</w:t>
      </w:r>
      <w:r>
        <w:rPr>
          <w:rFonts w:hint="eastAsia" w:ascii="宋体" w:hAnsi="宋体" w:eastAsia="宋体" w:cs="宋体"/>
          <w:sz w:val="24"/>
          <w:szCs w:val="24"/>
          <w:u w:val="none"/>
        </w:rPr>
        <w:t>.2除非通知中另有规定，接收方均应在收到通知后</w:t>
      </w:r>
      <w:r>
        <w:rPr>
          <w:rFonts w:hint="default" w:ascii="宋体" w:hAnsi="宋体" w:cs="宋体"/>
          <w:color w:val="FF0000"/>
          <w:sz w:val="24"/>
          <w:szCs w:val="24"/>
          <w:u w:val="single"/>
          <w:lang w:val="en-US" w:eastAsia="zh-CN"/>
        </w:rPr>
        <w:t>XX</w:t>
      </w:r>
      <w:r>
        <w:rPr>
          <w:rFonts w:hint="eastAsia" w:ascii="宋体" w:hAnsi="宋体" w:eastAsia="宋体" w:cs="宋体"/>
          <w:sz w:val="24"/>
          <w:szCs w:val="24"/>
          <w:u w:val="none"/>
          <w:lang w:eastAsia="zh-CN"/>
        </w:rPr>
        <w:t>个工作</w:t>
      </w:r>
      <w:r>
        <w:rPr>
          <w:rFonts w:hint="eastAsia" w:ascii="宋体" w:hAnsi="宋体" w:eastAsia="宋体" w:cs="宋体"/>
          <w:sz w:val="24"/>
          <w:szCs w:val="24"/>
          <w:u w:val="none"/>
        </w:rPr>
        <w:t>日内书面回复通知方，未答复将视为该通知已被确认并接受，通知方可按通知处理相关事宜。</w:t>
      </w:r>
    </w:p>
    <w:p w14:paraId="13946CC9">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482" w:firstLineChars="200"/>
        <w:jc w:val="left"/>
        <w:textAlignment w:val="auto"/>
        <w:outlineLvl w:val="0"/>
        <w:rPr>
          <w:rFonts w:hint="eastAsia" w:ascii="宋体" w:hAnsi="宋体" w:eastAsia="宋体" w:cs="宋体"/>
          <w:b/>
          <w:bCs/>
          <w:kern w:val="0"/>
          <w:sz w:val="24"/>
          <w:szCs w:val="24"/>
          <w:lang w:val="en-US"/>
        </w:rPr>
      </w:pPr>
      <w:bookmarkStart w:id="42" w:name="_Toc32030"/>
      <w:r>
        <w:rPr>
          <w:rFonts w:hint="eastAsia" w:ascii="宋体" w:hAnsi="宋体" w:eastAsia="宋体" w:cs="宋体"/>
          <w:b/>
          <w:bCs/>
          <w:kern w:val="0"/>
          <w:sz w:val="24"/>
          <w:szCs w:val="24"/>
          <w:lang w:val="en-US"/>
        </w:rPr>
        <w:t>13</w:t>
      </w:r>
      <w:r>
        <w:rPr>
          <w:rFonts w:hint="eastAsia" w:ascii="宋体" w:hAnsi="宋体" w:eastAsia="宋体" w:cs="宋体"/>
          <w:b/>
          <w:bCs/>
          <w:kern w:val="0"/>
          <w:sz w:val="24"/>
          <w:szCs w:val="24"/>
          <w:lang w:val="en-US" w:eastAsia="zh-CN"/>
        </w:rPr>
        <w:t>.</w:t>
      </w:r>
      <w:r>
        <w:rPr>
          <w:rFonts w:hint="eastAsia" w:ascii="宋体" w:hAnsi="宋体" w:eastAsia="宋体" w:cs="宋体"/>
          <w:b/>
          <w:bCs/>
          <w:kern w:val="0"/>
          <w:sz w:val="24"/>
          <w:szCs w:val="24"/>
          <w:lang w:val="en-US"/>
        </w:rPr>
        <w:t>本合同的变更</w:t>
      </w:r>
      <w:bookmarkEnd w:id="42"/>
    </w:p>
    <w:p w14:paraId="1B6A2E76">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13.1在技术服务成果交付以前,甲方可向乙方发出本合同内容变更的书面通知。因本合同变更而引起乙方履行本合同义务费用或成果交付时间发生实质性变化，乙方应在收到甲方变更通知之日起日起</w:t>
      </w:r>
      <w:r>
        <w:rPr>
          <w:rFonts w:hint="default" w:ascii="宋体" w:hAnsi="宋体" w:cs="宋体"/>
          <w:color w:val="FF0000"/>
          <w:sz w:val="24"/>
          <w:szCs w:val="24"/>
          <w:u w:val="single"/>
          <w:lang w:val="en-US" w:eastAsia="zh-CN"/>
        </w:rPr>
        <w:t>XX</w:t>
      </w:r>
      <w:r>
        <w:rPr>
          <w:rFonts w:hint="eastAsia" w:ascii="宋体" w:hAnsi="宋体" w:eastAsia="宋体" w:cs="宋体"/>
          <w:sz w:val="24"/>
          <w:szCs w:val="24"/>
          <w:u w:val="none"/>
        </w:rPr>
        <w:t>个工作日内提出本合同报酬或成果交付时间调整的意见，经双方协商一致订立补充协议予以确定。但乙方逾期未书面回复的,本合同变更通知视为乙方已接受，本合同报酬或成果交付时间不予调整。</w:t>
      </w:r>
    </w:p>
    <w:p w14:paraId="34862238">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13.2 若本合同变更并未引起乙方履行本合同义务费用或成果交付时间发生实质性变化，本合同报酬或成果交付时间不予调整，但乙方仍应书面确认。</w:t>
      </w:r>
    </w:p>
    <w:p w14:paraId="078DD239">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482" w:firstLineChars="200"/>
        <w:jc w:val="left"/>
        <w:textAlignment w:val="auto"/>
        <w:outlineLvl w:val="0"/>
        <w:rPr>
          <w:rFonts w:hint="eastAsia" w:ascii="宋体" w:hAnsi="宋体" w:eastAsia="宋体" w:cs="宋体"/>
          <w:b/>
          <w:bCs/>
          <w:kern w:val="0"/>
          <w:sz w:val="24"/>
          <w:szCs w:val="24"/>
          <w:lang w:val="en-US" w:eastAsia="zh-CN"/>
        </w:rPr>
      </w:pPr>
      <w:bookmarkStart w:id="43" w:name="_Toc30579"/>
      <w:r>
        <w:rPr>
          <w:rFonts w:hint="eastAsia" w:ascii="宋体" w:hAnsi="宋体" w:eastAsia="宋体" w:cs="宋体"/>
          <w:b/>
          <w:bCs/>
          <w:kern w:val="0"/>
          <w:sz w:val="24"/>
          <w:szCs w:val="24"/>
          <w:lang w:val="en-US" w:eastAsia="zh-CN"/>
        </w:rPr>
        <w:t>14.本合同义务的转让</w:t>
      </w:r>
      <w:bookmarkEnd w:id="43"/>
    </w:p>
    <w:p w14:paraId="3203025E">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除甲方事先书面同意，乙方不得部分或全部转让本合同项下应履行的义务。</w:t>
      </w:r>
    </w:p>
    <w:p w14:paraId="60256500">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482" w:firstLineChars="200"/>
        <w:jc w:val="left"/>
        <w:textAlignment w:val="auto"/>
        <w:outlineLvl w:val="0"/>
        <w:rPr>
          <w:rFonts w:hint="eastAsia" w:ascii="宋体" w:hAnsi="宋体" w:eastAsia="宋体" w:cs="宋体"/>
          <w:b/>
          <w:bCs/>
          <w:kern w:val="0"/>
          <w:sz w:val="24"/>
          <w:szCs w:val="24"/>
          <w:lang w:val="en-US" w:eastAsia="zh-CN"/>
        </w:rPr>
      </w:pPr>
      <w:bookmarkStart w:id="44" w:name="_Toc29895"/>
      <w:r>
        <w:rPr>
          <w:rFonts w:hint="eastAsia" w:ascii="宋体" w:hAnsi="宋体" w:eastAsia="宋体" w:cs="宋体"/>
          <w:b/>
          <w:bCs/>
          <w:kern w:val="0"/>
          <w:sz w:val="24"/>
          <w:szCs w:val="24"/>
          <w:lang w:val="en-US" w:eastAsia="zh-CN"/>
        </w:rPr>
        <w:t>15.本合同的终止与解除</w:t>
      </w:r>
      <w:bookmarkEnd w:id="44"/>
    </w:p>
    <w:p w14:paraId="40E668EE">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15.1本合同因双方均履行完毕义务而终止。</w:t>
      </w:r>
    </w:p>
    <w:p w14:paraId="4926C71F">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15.2本合同因双方协商一致而解除。</w:t>
      </w:r>
    </w:p>
    <w:p w14:paraId="0B332642">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jc w:val="right"/>
        <w:textAlignment w:val="auto"/>
        <w:rPr>
          <w:rFonts w:hint="eastAsia" w:ascii="宋体" w:hAnsi="宋体" w:eastAsia="宋体" w:cs="宋体"/>
          <w:sz w:val="24"/>
          <w:szCs w:val="24"/>
          <w:u w:val="none"/>
        </w:rPr>
      </w:pPr>
      <w:r>
        <w:rPr>
          <w:rFonts w:hint="eastAsia" w:ascii="宋体" w:hAnsi="宋体" w:eastAsia="宋体" w:cs="宋体"/>
          <w:sz w:val="24"/>
          <w:szCs w:val="24"/>
          <w:u w:val="none"/>
        </w:rPr>
        <w:t>15.3</w:t>
      </w:r>
      <w:r>
        <w:rPr>
          <w:rFonts w:hint="eastAsia" w:ascii="宋体" w:hAnsi="宋体" w:eastAsia="宋体" w:cs="宋体"/>
          <w:sz w:val="24"/>
          <w:szCs w:val="24"/>
          <w:u w:val="none"/>
          <w:lang w:val="en-US" w:eastAsia="zh-CN"/>
        </w:rPr>
        <w:t>乙方</w:t>
      </w:r>
      <w:r>
        <w:rPr>
          <w:rFonts w:hint="eastAsia" w:ascii="宋体" w:hAnsi="宋体" w:eastAsia="宋体" w:cs="宋体"/>
          <w:sz w:val="24"/>
          <w:szCs w:val="24"/>
          <w:u w:val="none"/>
        </w:rPr>
        <w:t>在本合同约定期间不履行合同根本义务，在收到</w:t>
      </w:r>
      <w:r>
        <w:rPr>
          <w:rFonts w:hint="eastAsia" w:ascii="宋体" w:hAnsi="宋体" w:eastAsia="宋体" w:cs="宋体"/>
          <w:sz w:val="24"/>
          <w:szCs w:val="24"/>
          <w:u w:val="none"/>
          <w:lang w:val="en-US" w:eastAsia="zh-CN"/>
        </w:rPr>
        <w:t>甲方</w:t>
      </w:r>
      <w:r>
        <w:rPr>
          <w:rFonts w:hint="eastAsia" w:ascii="宋体" w:hAnsi="宋体" w:eastAsia="宋体" w:cs="宋体"/>
          <w:sz w:val="24"/>
          <w:szCs w:val="24"/>
          <w:u w:val="none"/>
        </w:rPr>
        <w:t>书面催告通知</w:t>
      </w:r>
      <w:r>
        <w:rPr>
          <w:rFonts w:hint="eastAsia" w:ascii="宋体" w:hAnsi="宋体" w:eastAsia="宋体" w:cs="宋体"/>
          <w:sz w:val="24"/>
          <w:szCs w:val="24"/>
          <w:u w:val="none"/>
          <w:lang w:val="en-US" w:eastAsia="zh-CN"/>
        </w:rPr>
        <w:t>XX</w:t>
      </w:r>
      <w:r>
        <w:rPr>
          <w:rFonts w:hint="eastAsia" w:ascii="宋体" w:hAnsi="宋体" w:eastAsia="宋体" w:cs="宋体"/>
          <w:sz w:val="24"/>
          <w:szCs w:val="24"/>
          <w:u w:val="none"/>
        </w:rPr>
        <w:t>日</w:t>
      </w:r>
    </w:p>
    <w:p w14:paraId="7F1837C1">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内仍未采取补救措施时，</w:t>
      </w:r>
      <w:r>
        <w:rPr>
          <w:rFonts w:hint="eastAsia" w:ascii="宋体" w:hAnsi="宋体" w:eastAsia="宋体" w:cs="宋体"/>
          <w:sz w:val="24"/>
          <w:szCs w:val="24"/>
          <w:u w:val="none"/>
          <w:lang w:val="en-US" w:eastAsia="zh-CN"/>
        </w:rPr>
        <w:t>甲方</w:t>
      </w:r>
      <w:r>
        <w:rPr>
          <w:rFonts w:hint="eastAsia" w:ascii="宋体" w:hAnsi="宋体" w:eastAsia="宋体" w:cs="宋体"/>
          <w:sz w:val="24"/>
          <w:szCs w:val="24"/>
          <w:u w:val="none"/>
        </w:rPr>
        <w:t>有权书面通知违约方解除本合同，本合同自违约方收到</w:t>
      </w:r>
      <w:r>
        <w:rPr>
          <w:rFonts w:hint="eastAsia" w:ascii="宋体" w:hAnsi="宋体" w:eastAsia="宋体" w:cs="宋体"/>
          <w:sz w:val="24"/>
          <w:szCs w:val="24"/>
          <w:u w:val="none"/>
          <w:lang w:val="en-US" w:eastAsia="zh-CN"/>
        </w:rPr>
        <w:t>甲方</w:t>
      </w:r>
      <w:r>
        <w:rPr>
          <w:rFonts w:hint="eastAsia" w:ascii="宋体" w:hAnsi="宋体" w:eastAsia="宋体" w:cs="宋体"/>
          <w:sz w:val="24"/>
          <w:szCs w:val="24"/>
          <w:u w:val="none"/>
        </w:rPr>
        <w:t>通知之日起解除。</w:t>
      </w:r>
    </w:p>
    <w:p w14:paraId="7387164E">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highlight w:val="none"/>
          <w:u w:val="none"/>
          <w:lang w:val="en-US" w:eastAsia="zh-CN"/>
        </w:rPr>
      </w:pPr>
      <w:r>
        <w:rPr>
          <w:rFonts w:hint="eastAsia" w:ascii="宋体" w:hAnsi="宋体" w:eastAsia="宋体" w:cs="宋体"/>
          <w:sz w:val="24"/>
          <w:szCs w:val="24"/>
          <w:highlight w:val="none"/>
          <w:u w:val="none"/>
          <w:lang w:val="en-US" w:eastAsia="zh-CN"/>
        </w:rPr>
        <w:t>15.4合同履行期间，</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u w:val="none"/>
          <w:lang w:val="en-US" w:eastAsia="zh-CN"/>
        </w:rPr>
        <w:t>甲方有权在提前</w:t>
      </w:r>
      <w:r>
        <w:rPr>
          <w:rFonts w:hint="default" w:ascii="宋体" w:hAnsi="宋体" w:cs="宋体"/>
          <w:color w:val="FF0000"/>
          <w:sz w:val="24"/>
          <w:szCs w:val="24"/>
          <w:highlight w:val="none"/>
          <w:u w:val="single"/>
          <w:lang w:val="en-US" w:eastAsia="zh-CN"/>
        </w:rPr>
        <w:t>XX</w:t>
      </w:r>
      <w:r>
        <w:rPr>
          <w:rFonts w:hint="eastAsia" w:ascii="宋体" w:hAnsi="宋体" w:eastAsia="宋体" w:cs="宋体"/>
          <w:sz w:val="24"/>
          <w:szCs w:val="24"/>
          <w:highlight w:val="none"/>
          <w:u w:val="none"/>
          <w:lang w:val="en-US" w:eastAsia="zh-CN"/>
        </w:rPr>
        <w:t>日通知乙方解除本合同。</w:t>
      </w:r>
    </w:p>
    <w:p w14:paraId="3E3CB20F">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highlight w:val="none"/>
          <w:u w:val="none"/>
          <w:lang w:val="en-US" w:eastAsia="zh-CN"/>
        </w:rPr>
      </w:pP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u w:val="none"/>
          <w:lang w:val="en-US" w:eastAsia="zh-CN"/>
        </w:rPr>
        <w:t>本合同的技术服务成果已经由他人公开，或本合同项下的技术服务成果已被证明落后或过时，致使合同履行没有意义，甲方有权提前</w:t>
      </w:r>
      <w:r>
        <w:rPr>
          <w:rFonts w:hint="default" w:ascii="宋体" w:hAnsi="宋体" w:cs="宋体"/>
          <w:color w:val="FF0000"/>
          <w:sz w:val="24"/>
          <w:szCs w:val="24"/>
          <w:highlight w:val="none"/>
          <w:u w:val="single"/>
          <w:lang w:val="en-US" w:eastAsia="zh-CN"/>
        </w:rPr>
        <w:t>XX</w:t>
      </w:r>
      <w:r>
        <w:rPr>
          <w:rFonts w:hint="eastAsia" w:ascii="宋体" w:hAnsi="宋体" w:eastAsia="宋体" w:cs="宋体"/>
          <w:sz w:val="24"/>
          <w:szCs w:val="24"/>
          <w:highlight w:val="none"/>
          <w:u w:val="none"/>
          <w:lang w:val="en-US" w:eastAsia="zh-CN"/>
        </w:rPr>
        <w:t xml:space="preserve">日通知乙方解除本合同。   </w:t>
      </w:r>
    </w:p>
    <w:p w14:paraId="7D091E75">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highlight w:val="none"/>
          <w:u w:val="none"/>
          <w:lang w:val="en-US" w:eastAsia="zh-CN"/>
        </w:rPr>
      </w:pPr>
      <w:r>
        <w:rPr>
          <w:rFonts w:hint="eastAsia" w:ascii="宋体" w:hAnsi="宋体" w:eastAsia="宋体" w:cs="宋体"/>
          <w:sz w:val="24"/>
          <w:szCs w:val="24"/>
          <w:highlight w:val="none"/>
          <w:u w:val="none"/>
          <w:lang w:val="en-US" w:eastAsia="zh-CN"/>
        </w:rPr>
        <w:t>甲方通知解除合同的，自甲方解除通知到达乙方之日起合同解除。乙方已完成的技术服务，甲方将按实际完成情况进行结算。</w:t>
      </w:r>
    </w:p>
    <w:p w14:paraId="354FB2C3">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15.</w:t>
      </w:r>
      <w:r>
        <w:rPr>
          <w:rFonts w:hint="eastAsia" w:ascii="宋体" w:hAnsi="宋体" w:eastAsia="宋体" w:cs="宋体"/>
          <w:sz w:val="24"/>
          <w:szCs w:val="24"/>
          <w:u w:val="none"/>
          <w:lang w:val="en-US" w:eastAsia="zh-CN"/>
        </w:rPr>
        <w:t>5</w:t>
      </w:r>
      <w:r>
        <w:rPr>
          <w:rFonts w:hint="eastAsia" w:ascii="宋体" w:hAnsi="宋体" w:eastAsia="宋体" w:cs="宋体"/>
          <w:sz w:val="24"/>
          <w:szCs w:val="24"/>
          <w:u w:val="none"/>
        </w:rPr>
        <w:t>本合同解除不影响</w:t>
      </w:r>
      <w:r>
        <w:rPr>
          <w:rFonts w:hint="eastAsia" w:ascii="宋体" w:hAnsi="宋体" w:eastAsia="宋体" w:cs="宋体"/>
          <w:sz w:val="24"/>
          <w:szCs w:val="24"/>
          <w:u w:val="none"/>
          <w:lang w:val="en-US" w:eastAsia="zh-CN"/>
        </w:rPr>
        <w:t>甲方</w:t>
      </w:r>
      <w:r>
        <w:rPr>
          <w:rFonts w:hint="eastAsia" w:ascii="宋体" w:hAnsi="宋体" w:eastAsia="宋体" w:cs="宋体"/>
          <w:sz w:val="24"/>
          <w:szCs w:val="24"/>
          <w:u w:val="none"/>
        </w:rPr>
        <w:t>因本合同解除而受到损失的索赔权。</w:t>
      </w:r>
    </w:p>
    <w:p w14:paraId="2B421BCC">
      <w:pPr>
        <w:keepNext w:val="0"/>
        <w:keepLines w:val="0"/>
        <w:pageBreakBefore w:val="0"/>
        <w:widowControl w:val="0"/>
        <w:numPr>
          <w:ilvl w:val="0"/>
          <w:numId w:val="0"/>
        </w:numPr>
        <w:kinsoku/>
        <w:wordWrap/>
        <w:overflowPunct/>
        <w:topLinePunct w:val="0"/>
        <w:autoSpaceDE/>
        <w:autoSpaceDN/>
        <w:bidi w:val="0"/>
        <w:adjustRightInd/>
        <w:snapToGrid/>
        <w:spacing w:before="164" w:beforeLines="50" w:after="0" w:line="400" w:lineRule="atLeast"/>
        <w:ind w:firstLine="482" w:firstLineChars="200"/>
        <w:textAlignment w:val="auto"/>
        <w:rPr>
          <w:rFonts w:hint="eastAsia" w:ascii="宋体" w:hAnsi="宋体" w:eastAsia="宋体" w:cs="宋体"/>
          <w:b/>
          <w:sz w:val="24"/>
          <w:szCs w:val="24"/>
          <w:lang w:val="en-US" w:eastAsia="zh-CN"/>
        </w:rPr>
      </w:pPr>
      <w:r>
        <w:rPr>
          <w:rFonts w:hint="eastAsia" w:ascii="宋体" w:hAnsi="宋体" w:cs="宋体"/>
          <w:b/>
          <w:sz w:val="24"/>
          <w:szCs w:val="24"/>
          <w:lang w:val="en-US" w:eastAsia="zh-CN"/>
        </w:rPr>
        <w:t>16.</w:t>
      </w:r>
      <w:r>
        <w:rPr>
          <w:rFonts w:hint="eastAsia" w:ascii="宋体" w:hAnsi="宋体" w:eastAsia="宋体" w:cs="宋体"/>
          <w:b/>
          <w:sz w:val="24"/>
          <w:szCs w:val="24"/>
          <w:lang w:val="en-US" w:eastAsia="zh-CN"/>
        </w:rPr>
        <w:t>合规承诺</w:t>
      </w:r>
    </w:p>
    <w:p w14:paraId="3632EECB">
      <w:pPr>
        <w:keepNext w:val="0"/>
        <w:keepLines w:val="0"/>
        <w:pageBreakBefore w:val="0"/>
        <w:widowControl w:val="0"/>
        <w:numPr>
          <w:ilvl w:val="0"/>
          <w:numId w:val="0"/>
        </w:numPr>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16.1双</w:t>
      </w:r>
      <w:r>
        <w:rPr>
          <w:rFonts w:hint="eastAsia" w:ascii="宋体" w:hAnsi="宋体" w:eastAsia="宋体" w:cs="宋体"/>
          <w:sz w:val="24"/>
          <w:szCs w:val="24"/>
          <w:lang w:eastAsia="zh-CN"/>
        </w:rPr>
        <w:t>方均不得向对方或对方经办人或其他相关人员索要、收受、提供、给予合同约定外的任何利益，包括但不限于明扣、暗扣、现金、购物卡、实物、有价证券、旅游或其他非物质性利益等。</w:t>
      </w:r>
    </w:p>
    <w:p w14:paraId="3654C71A">
      <w:pPr>
        <w:keepNext w:val="0"/>
        <w:keepLines w:val="0"/>
        <w:pageBreakBefore w:val="0"/>
        <w:widowControl w:val="0"/>
        <w:kinsoku/>
        <w:wordWrap/>
        <w:overflowPunct/>
        <w:topLinePunct w:val="0"/>
        <w:autoSpaceDE/>
        <w:autoSpaceDN/>
        <w:bidi w:val="0"/>
        <w:adjustRightInd/>
        <w:spacing w:before="157" w:beforeLines="50" w:line="400" w:lineRule="exact"/>
        <w:ind w:firstLine="480" w:firstLineChars="200"/>
        <w:textAlignment w:val="auto"/>
        <w:outlineLvl w:val="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16.2双方保证已经就以上承诺内容与双方的管理层、董事、一般管理人员、经办人或其他相关人员进行了充分的沟通，并确保上述人员遵守本承诺条款的要求。</w:t>
      </w:r>
    </w:p>
    <w:p w14:paraId="126BE90C">
      <w:pPr>
        <w:keepNext w:val="0"/>
        <w:keepLines w:val="0"/>
        <w:pageBreakBefore w:val="0"/>
        <w:widowControl w:val="0"/>
        <w:numPr>
          <w:ilvl w:val="0"/>
          <w:numId w:val="0"/>
        </w:numPr>
        <w:kinsoku/>
        <w:wordWrap/>
        <w:overflowPunct/>
        <w:topLinePunct w:val="0"/>
        <w:autoSpaceDE/>
        <w:autoSpaceDN/>
        <w:bidi w:val="0"/>
        <w:adjustRightInd/>
        <w:spacing w:before="157" w:beforeLines="50" w:line="400" w:lineRule="exact"/>
        <w:ind w:firstLine="482" w:firstLineChars="200"/>
        <w:textAlignment w:val="auto"/>
        <w:outlineLvl w:val="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17.品牌保护</w:t>
      </w:r>
    </w:p>
    <w:p w14:paraId="6E8AEB68">
      <w:pPr>
        <w:keepNext w:val="0"/>
        <w:keepLines w:val="0"/>
        <w:pageBreakBefore w:val="0"/>
        <w:widowControl w:val="0"/>
        <w:kinsoku/>
        <w:wordWrap/>
        <w:overflowPunct/>
        <w:topLinePunct w:val="0"/>
        <w:autoSpaceDE/>
        <w:autoSpaceDN/>
        <w:bidi w:val="0"/>
        <w:adjustRightInd/>
        <w:spacing w:before="157" w:beforeLines="50" w:line="400" w:lineRule="exact"/>
        <w:ind w:firstLine="480" w:firstLineChars="200"/>
        <w:textAlignment w:val="auto"/>
        <w:outlineLvl w:val="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17.1双方不得擅自将对方的品牌（包括但不限于商标、字号、标识等）内容用于广告宣传或业务推销等活动；若需使用，需经对方书面授权，并事先将宣传样本等有关内容提交对方确认。否则，守约方有权解除合同，并要求侵权方立即停止一切宣传等活动，积极消除对守约方造成的不良影响，向守约方一次性支付合同总额X%的违约金，该违约金不足以弥补守约方损失的，侵权方还应另外予以赔偿。同时，侵权方应对其自身行为承担全部法律责任。</w:t>
      </w:r>
    </w:p>
    <w:p w14:paraId="3779A3B8">
      <w:pPr>
        <w:pStyle w:val="6"/>
        <w:keepNext w:val="0"/>
        <w:keepLines w:val="0"/>
        <w:pageBreakBefore w:val="0"/>
        <w:widowControl w:val="0"/>
        <w:kinsoku/>
        <w:wordWrap/>
        <w:overflowPunct/>
        <w:topLinePunct w:val="0"/>
        <w:autoSpaceDE w:val="0"/>
        <w:autoSpaceDN w:val="0"/>
        <w:bidi w:val="0"/>
        <w:adjustRightInd/>
        <w:snapToGrid/>
        <w:spacing w:before="164" w:beforeLines="50" w:after="0" w:line="400" w:lineRule="atLeast"/>
        <w:ind w:left="0" w:leftChars="0" w:firstLine="482" w:firstLineChars="200"/>
        <w:jc w:val="left"/>
        <w:textAlignment w:val="auto"/>
        <w:outlineLvl w:val="0"/>
        <w:rPr>
          <w:rFonts w:hint="eastAsia" w:ascii="宋体" w:hAnsi="宋体" w:eastAsia="宋体" w:cs="宋体"/>
          <w:b/>
          <w:bCs/>
          <w:kern w:val="0"/>
          <w:sz w:val="24"/>
          <w:szCs w:val="24"/>
          <w:lang w:val="en-US" w:eastAsia="zh-CN"/>
        </w:rPr>
      </w:pPr>
      <w:bookmarkStart w:id="45" w:name="_Toc32767"/>
      <w:r>
        <w:rPr>
          <w:rFonts w:hint="eastAsia" w:ascii="宋体" w:hAnsi="宋体" w:eastAsia="宋体" w:cs="宋体"/>
          <w:b/>
          <w:bCs/>
          <w:kern w:val="0"/>
          <w:sz w:val="24"/>
          <w:szCs w:val="24"/>
          <w:lang w:val="en-US" w:eastAsia="zh-CN"/>
        </w:rPr>
        <w:t>18.本合同的生效条件及其他</w:t>
      </w:r>
      <w:bookmarkEnd w:id="45"/>
    </w:p>
    <w:p w14:paraId="550C4187">
      <w:pPr>
        <w:keepNext w:val="0"/>
        <w:keepLines w:val="0"/>
        <w:pageBreakBefore w:val="0"/>
        <w:widowControl w:val="0"/>
        <w:kinsoku/>
        <w:wordWrap/>
        <w:overflowPunct/>
        <w:topLinePunct w:val="0"/>
        <w:autoSpaceDE/>
        <w:autoSpaceDN/>
        <w:bidi w:val="0"/>
        <w:adjustRightInd/>
        <w:spacing w:before="157" w:beforeLines="50" w:line="400" w:lineRule="exact"/>
        <w:ind w:firstLine="480" w:firstLineChars="200"/>
        <w:textAlignment w:val="auto"/>
        <w:outlineLvl w:val="0"/>
        <w:rPr>
          <w:rFonts w:hint="eastAsia" w:ascii="宋体" w:hAnsi="宋体" w:eastAsia="宋体" w:cs="宋体"/>
          <w:sz w:val="24"/>
          <w:szCs w:val="24"/>
        </w:rPr>
      </w:pPr>
      <w:r>
        <w:rPr>
          <w:rFonts w:hint="eastAsia" w:ascii="宋体" w:hAnsi="宋体" w:eastAsia="宋体" w:cs="宋体"/>
          <w:sz w:val="24"/>
          <w:szCs w:val="24"/>
          <w:lang w:val="en-US" w:eastAsia="zh-CN"/>
        </w:rPr>
        <w:t>18</w:t>
      </w:r>
      <w:r>
        <w:rPr>
          <w:rFonts w:hint="eastAsia" w:ascii="宋体" w:hAnsi="宋体" w:eastAsia="宋体" w:cs="宋体"/>
          <w:sz w:val="24"/>
          <w:szCs w:val="24"/>
        </w:rPr>
        <w:t>.1本合同自双方</w:t>
      </w:r>
      <w:r>
        <w:rPr>
          <w:rFonts w:hint="eastAsia" w:ascii="宋体" w:hAnsi="宋体" w:cs="宋体"/>
          <w:sz w:val="24"/>
          <w:szCs w:val="24"/>
          <w:lang w:val="en-US" w:eastAsia="zh-CN"/>
        </w:rPr>
        <w:t>☑</w:t>
      </w:r>
      <w:r>
        <w:rPr>
          <w:rFonts w:hint="eastAsia" w:ascii="宋体" w:hAnsi="宋体" w:eastAsia="宋体" w:cs="宋体"/>
          <w:sz w:val="24"/>
          <w:szCs w:val="24"/>
        </w:rPr>
        <w:t>代表签字并加盖双方印章之日生效</w:t>
      </w:r>
      <w:r>
        <w:rPr>
          <w:rFonts w:hint="eastAsia" w:ascii="宋体" w:hAnsi="宋体" w:eastAsia="宋体" w:cs="宋体"/>
          <w:sz w:val="24"/>
          <w:szCs w:val="24"/>
          <w:lang w:eastAsia="zh-CN"/>
        </w:rPr>
        <w:t>，至</w:t>
      </w:r>
      <w:r>
        <w:rPr>
          <w:rFonts w:hint="eastAsia" w:ascii="宋体" w:hAnsi="宋体" w:eastAsia="宋体" w:cs="宋体"/>
          <w:sz w:val="24"/>
          <w:szCs w:val="24"/>
          <w:lang w:val="en-US" w:eastAsia="zh-CN"/>
        </w:rPr>
        <w:t>双方权利义务履行完毕之日终止</w:t>
      </w:r>
      <w:r>
        <w:rPr>
          <w:rFonts w:hint="eastAsia" w:ascii="宋体" w:hAnsi="宋体" w:eastAsia="宋体" w:cs="宋体"/>
          <w:sz w:val="24"/>
          <w:szCs w:val="24"/>
        </w:rPr>
        <w:t>。本合同一式</w:t>
      </w:r>
      <w:r>
        <w:rPr>
          <w:rFonts w:hint="eastAsia" w:ascii="宋体" w:hAnsi="宋体" w:cs="宋体"/>
          <w:sz w:val="24"/>
          <w:szCs w:val="24"/>
          <w:u w:val="single"/>
          <w:lang w:val="en-US" w:eastAsia="zh-CN"/>
        </w:rPr>
        <w:t>4</w:t>
      </w:r>
      <w:r>
        <w:rPr>
          <w:rFonts w:hint="eastAsia" w:ascii="宋体" w:hAnsi="宋体" w:eastAsia="宋体" w:cs="宋体"/>
          <w:sz w:val="24"/>
          <w:szCs w:val="24"/>
        </w:rPr>
        <w:t>份（</w:t>
      </w:r>
      <w:r>
        <w:rPr>
          <w:rFonts w:hint="eastAsia" w:ascii="宋体" w:hAnsi="宋体" w:eastAsia="宋体" w:cs="宋体"/>
          <w:sz w:val="24"/>
          <w:szCs w:val="24"/>
          <w:lang w:eastAsia="zh-CN"/>
        </w:rPr>
        <w:t>甲方执</w:t>
      </w:r>
      <w:r>
        <w:rPr>
          <w:rFonts w:hint="eastAsia" w:ascii="宋体" w:hAnsi="宋体" w:cs="宋体"/>
          <w:sz w:val="24"/>
          <w:szCs w:val="24"/>
          <w:u w:val="single"/>
          <w:lang w:val="en-US" w:eastAsia="zh-CN"/>
        </w:rPr>
        <w:t>3</w:t>
      </w:r>
      <w:r>
        <w:rPr>
          <w:rFonts w:hint="eastAsia" w:ascii="宋体" w:hAnsi="宋体" w:eastAsia="宋体" w:cs="宋体"/>
          <w:sz w:val="24"/>
          <w:szCs w:val="24"/>
        </w:rPr>
        <w:t>份，</w:t>
      </w:r>
      <w:r>
        <w:rPr>
          <w:rFonts w:hint="eastAsia" w:ascii="宋体" w:hAnsi="宋体" w:eastAsia="宋体" w:cs="宋体"/>
          <w:sz w:val="24"/>
          <w:szCs w:val="24"/>
          <w:lang w:eastAsia="zh-CN"/>
        </w:rPr>
        <w:t>乙方执</w:t>
      </w:r>
      <w:r>
        <w:rPr>
          <w:rFonts w:hint="eastAsia" w:ascii="宋体" w:hAnsi="宋体" w:cs="宋体"/>
          <w:sz w:val="24"/>
          <w:szCs w:val="24"/>
          <w:u w:val="single"/>
          <w:lang w:val="en-US" w:eastAsia="zh-CN"/>
        </w:rPr>
        <w:t>1</w:t>
      </w:r>
      <w:r>
        <w:rPr>
          <w:rFonts w:hint="eastAsia" w:ascii="宋体" w:hAnsi="宋体" w:eastAsia="宋体" w:cs="宋体"/>
          <w:sz w:val="24"/>
          <w:szCs w:val="24"/>
        </w:rPr>
        <w:t>份），具有同等法律效力。</w:t>
      </w:r>
    </w:p>
    <w:p w14:paraId="0DCADCE6">
      <w:pPr>
        <w:keepNext w:val="0"/>
        <w:keepLines w:val="0"/>
        <w:pageBreakBefore w:val="0"/>
        <w:widowControl w:val="0"/>
        <w:kinsoku/>
        <w:wordWrap/>
        <w:overflowPunct/>
        <w:topLinePunct w:val="0"/>
        <w:autoSpaceDE/>
        <w:autoSpaceDN/>
        <w:bidi w:val="0"/>
        <w:adjustRightInd/>
        <w:spacing w:before="157" w:beforeLines="50" w:line="400" w:lineRule="exact"/>
        <w:ind w:firstLine="480" w:firstLineChars="200"/>
        <w:textAlignment w:val="auto"/>
        <w:outlineLvl w:val="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□18</w:t>
      </w:r>
      <w:r>
        <w:rPr>
          <w:rFonts w:hint="eastAsia" w:ascii="宋体" w:hAnsi="宋体" w:eastAsia="宋体" w:cs="宋体"/>
          <w:sz w:val="24"/>
          <w:szCs w:val="24"/>
        </w:rPr>
        <w:t>.1</w:t>
      </w:r>
      <w:r>
        <w:rPr>
          <w:rFonts w:hint="eastAsia" w:ascii="宋体" w:hAnsi="宋体" w:eastAsia="宋体" w:cs="宋体"/>
          <w:sz w:val="24"/>
          <w:szCs w:val="24"/>
          <w:lang w:val="en-US" w:eastAsia="zh-CN"/>
        </w:rPr>
        <w:t>本合同依照《中华人民共和国电子签名法》采用电子文本及电子签名签署，电子合同存档于电子签章平台，双方可随时查看下载，具有与纸质合同同等法律效力。自双方完成电子签章程序后生效，合同有效期至双方权利义务完全履行完毕日止。</w:t>
      </w:r>
    </w:p>
    <w:p w14:paraId="4EDE790C">
      <w:pPr>
        <w:keepNext w:val="0"/>
        <w:keepLines w:val="0"/>
        <w:pageBreakBefore w:val="0"/>
        <w:widowControl w:val="0"/>
        <w:kinsoku/>
        <w:wordWrap/>
        <w:overflowPunct/>
        <w:topLinePunct w:val="0"/>
        <w:autoSpaceDE/>
        <w:autoSpaceDN/>
        <w:bidi w:val="0"/>
        <w:adjustRightInd/>
        <w:spacing w:before="157" w:beforeLines="50" w:line="400" w:lineRule="exact"/>
        <w:ind w:firstLine="480" w:firstLineChars="200"/>
        <w:textAlignment w:val="auto"/>
        <w:outlineLvl w:val="0"/>
        <w:rPr>
          <w:rFonts w:hint="eastAsia" w:ascii="宋体" w:hAnsi="宋体" w:eastAsia="宋体" w:cs="宋体"/>
          <w:sz w:val="24"/>
          <w:szCs w:val="24"/>
        </w:rPr>
      </w:pPr>
      <w:r>
        <w:rPr>
          <w:rFonts w:hint="eastAsia" w:ascii="宋体" w:hAnsi="宋体" w:eastAsia="宋体" w:cs="宋体"/>
          <w:sz w:val="24"/>
          <w:szCs w:val="24"/>
          <w:lang w:val="en-US" w:eastAsia="zh-CN"/>
        </w:rPr>
        <w:t>18</w:t>
      </w:r>
      <w:r>
        <w:rPr>
          <w:rFonts w:hint="eastAsia" w:ascii="宋体" w:hAnsi="宋体" w:eastAsia="宋体" w:cs="宋体"/>
          <w:sz w:val="24"/>
          <w:szCs w:val="24"/>
        </w:rPr>
        <w:t>.2本合同正文均系打印文字，若出现非打印文字的修改或添加，均须经双方代表签认</w:t>
      </w:r>
      <w:r>
        <w:rPr>
          <w:rFonts w:hint="eastAsia" w:ascii="宋体" w:hAnsi="宋体" w:eastAsia="宋体" w:cs="宋体"/>
          <w:sz w:val="24"/>
          <w:szCs w:val="24"/>
          <w:lang w:eastAsia="zh-CN"/>
        </w:rPr>
        <w:t>并</w:t>
      </w:r>
      <w:r>
        <w:rPr>
          <w:rFonts w:hint="eastAsia" w:ascii="宋体" w:hAnsi="宋体" w:eastAsia="宋体" w:cs="宋体"/>
          <w:sz w:val="24"/>
          <w:szCs w:val="24"/>
        </w:rPr>
        <w:t>加盖双方印章，方被认为有效。</w:t>
      </w:r>
    </w:p>
    <w:p w14:paraId="5ED4138E">
      <w:pPr>
        <w:keepNext w:val="0"/>
        <w:keepLines w:val="0"/>
        <w:pageBreakBefore w:val="0"/>
        <w:widowControl w:val="0"/>
        <w:kinsoku/>
        <w:wordWrap/>
        <w:overflowPunct/>
        <w:topLinePunct w:val="0"/>
        <w:autoSpaceDE/>
        <w:autoSpaceDN/>
        <w:bidi w:val="0"/>
        <w:adjustRightInd/>
        <w:spacing w:before="157" w:beforeLines="50" w:line="400" w:lineRule="exact"/>
        <w:ind w:firstLine="480" w:firstLineChars="200"/>
        <w:textAlignment w:val="auto"/>
        <w:outlineLvl w:val="0"/>
        <w:rPr>
          <w:rFonts w:hint="eastAsia" w:ascii="宋体" w:hAnsi="宋体" w:eastAsia="宋体" w:cs="宋体"/>
          <w:sz w:val="24"/>
          <w:szCs w:val="24"/>
        </w:rPr>
      </w:pPr>
      <w:r>
        <w:rPr>
          <w:rFonts w:hint="eastAsia" w:ascii="宋体" w:hAnsi="宋体" w:eastAsia="宋体" w:cs="宋体"/>
          <w:sz w:val="24"/>
          <w:szCs w:val="24"/>
          <w:lang w:val="en-US" w:eastAsia="zh-CN"/>
        </w:rPr>
        <w:t>18</w:t>
      </w:r>
      <w:r>
        <w:rPr>
          <w:rFonts w:hint="eastAsia" w:ascii="宋体" w:hAnsi="宋体" w:eastAsia="宋体" w:cs="宋体"/>
          <w:sz w:val="24"/>
          <w:szCs w:val="24"/>
        </w:rPr>
        <w:t>.3本合同文本每页均以双方人员进行页签或以双方印章加盖骑缝章的方式进行确认，一方放弃前述确认方式的，视同认可并接受对方的确认，双方若因所执合同文本不同发生争议，则以被对方确认的合同文本为准。</w:t>
      </w:r>
    </w:p>
    <w:p w14:paraId="481118D8">
      <w:pPr>
        <w:keepNext w:val="0"/>
        <w:keepLines w:val="0"/>
        <w:pageBreakBefore w:val="0"/>
        <w:widowControl w:val="0"/>
        <w:kinsoku/>
        <w:wordWrap/>
        <w:overflowPunct/>
        <w:topLinePunct w:val="0"/>
        <w:autoSpaceDE/>
        <w:autoSpaceDN/>
        <w:bidi w:val="0"/>
        <w:adjustRightInd/>
        <w:snapToGrid/>
        <w:spacing w:before="164" w:beforeLines="50" w:after="0" w:line="400" w:lineRule="atLeas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1</w:t>
      </w:r>
      <w:r>
        <w:rPr>
          <w:rFonts w:hint="eastAsia" w:ascii="宋体" w:hAnsi="宋体" w:eastAsia="宋体" w:cs="宋体"/>
          <w:sz w:val="24"/>
          <w:szCs w:val="24"/>
          <w:u w:val="none"/>
          <w:lang w:val="en-US" w:eastAsia="zh-CN"/>
        </w:rPr>
        <w:t>8</w:t>
      </w:r>
      <w:r>
        <w:rPr>
          <w:rFonts w:hint="eastAsia" w:ascii="宋体" w:hAnsi="宋体" w:eastAsia="宋体" w:cs="宋体"/>
          <w:sz w:val="24"/>
          <w:szCs w:val="24"/>
          <w:u w:val="none"/>
        </w:rPr>
        <w:t>.</w:t>
      </w:r>
      <w:r>
        <w:rPr>
          <w:rFonts w:hint="eastAsia" w:ascii="宋体" w:hAnsi="宋体" w:eastAsia="宋体" w:cs="宋体"/>
          <w:sz w:val="24"/>
          <w:szCs w:val="24"/>
          <w:u w:val="none"/>
          <w:lang w:val="en-US" w:eastAsia="zh-CN"/>
        </w:rPr>
        <w:t>4</w:t>
      </w:r>
      <w:r>
        <w:rPr>
          <w:rFonts w:hint="eastAsia" w:ascii="宋体" w:hAnsi="宋体" w:eastAsia="宋体" w:cs="宋体"/>
          <w:sz w:val="24"/>
          <w:szCs w:val="24"/>
          <w:u w:val="none"/>
        </w:rPr>
        <w:t>本合同和经双方协商一致订立的具有权利义务内容的相关文件，以及下列为履行本合同所必要的文件均为本合同组成部分，合同文件之间如有冲突，以本合同为准：□技术背景资料。□原始数据。□可行性论证和技术评价报告。</w:t>
      </w:r>
      <w:r>
        <w:rPr>
          <w:rFonts w:hint="eastAsia" w:ascii="宋体" w:hAnsi="宋体" w:cs="宋体"/>
          <w:sz w:val="24"/>
          <w:szCs w:val="24"/>
          <w:u w:val="none"/>
          <w:lang w:eastAsia="zh-CN"/>
        </w:rPr>
        <w:t>☑</w:t>
      </w:r>
      <w:r>
        <w:rPr>
          <w:rFonts w:hint="eastAsia" w:ascii="宋体" w:hAnsi="宋体" w:eastAsia="宋体" w:cs="宋体"/>
          <w:sz w:val="24"/>
          <w:szCs w:val="24"/>
          <w:u w:val="none"/>
        </w:rPr>
        <w:t>项目任务书和技术服务计划书。□技术标准。□技术规范。□原始设计和工艺文件。□其他技术文档。</w:t>
      </w:r>
    </w:p>
    <w:p w14:paraId="31308F7E">
      <w:pPr>
        <w:keepNext w:val="0"/>
        <w:keepLines w:val="0"/>
        <w:pageBreakBefore w:val="0"/>
        <w:widowControl w:val="0"/>
        <w:kinsoku/>
        <w:wordWrap/>
        <w:overflowPunct/>
        <w:topLinePunct w:val="0"/>
        <w:autoSpaceDE/>
        <w:autoSpaceDN/>
        <w:bidi w:val="0"/>
        <w:adjustRightInd/>
        <w:snapToGrid/>
        <w:spacing w:before="164" w:beforeLines="50" w:after="0" w:line="400" w:lineRule="atLeast"/>
        <w:ind w:left="0" w:leftChars="0" w:firstLine="0" w:firstLineChars="0"/>
        <w:textAlignment w:val="auto"/>
        <w:rPr>
          <w:rFonts w:hint="eastAsia" w:ascii="宋体" w:hAnsi="宋体" w:eastAsia="宋体" w:cs="宋体"/>
          <w:b/>
          <w:bCs/>
          <w:sz w:val="24"/>
          <w:szCs w:val="24"/>
          <w:u w:val="none"/>
        </w:rPr>
      </w:pPr>
      <w:r>
        <w:rPr>
          <w:rFonts w:hint="eastAsia" w:ascii="宋体" w:hAnsi="宋体" w:eastAsia="宋体" w:cs="宋体"/>
          <w:b/>
          <w:bCs/>
          <w:sz w:val="24"/>
          <w:szCs w:val="24"/>
          <w:u w:val="none"/>
        </w:rPr>
        <w:t>（以下无正文）</w:t>
      </w:r>
    </w:p>
    <w:p w14:paraId="191FD01D">
      <w:pPr>
        <w:keepNext w:val="0"/>
        <w:keepLines w:val="0"/>
        <w:pageBreakBefore w:val="0"/>
        <w:widowControl w:val="0"/>
        <w:kinsoku/>
        <w:wordWrap/>
        <w:overflowPunct/>
        <w:topLinePunct w:val="0"/>
        <w:autoSpaceDE/>
        <w:autoSpaceDN/>
        <w:bidi w:val="0"/>
        <w:adjustRightInd/>
        <w:snapToGrid/>
        <w:spacing w:before="164" w:beforeLines="50" w:after="0" w:line="400" w:lineRule="atLeast"/>
        <w:ind w:left="0" w:leftChars="0" w:firstLine="0" w:firstLineChars="0"/>
        <w:textAlignment w:val="auto"/>
        <w:rPr>
          <w:rFonts w:hint="eastAsia" w:ascii="仿宋" w:hAnsi="仿宋" w:eastAsia="仿宋" w:cs="仿宋"/>
          <w:sz w:val="32"/>
          <w:szCs w:val="32"/>
        </w:rPr>
      </w:pPr>
      <w:r>
        <w:rPr>
          <w:rFonts w:hint="eastAsia" w:ascii="宋体" w:hAnsi="宋体" w:eastAsia="宋体" w:cs="宋体"/>
          <w:sz w:val="24"/>
          <w:szCs w:val="24"/>
          <w:u w:val="none"/>
        </w:rPr>
        <w:br w:type="page"/>
      </w:r>
    </w:p>
    <w:p w14:paraId="525ED019">
      <w:pPr>
        <w:keepNext w:val="0"/>
        <w:keepLines w:val="0"/>
        <w:pageBreakBefore w:val="0"/>
        <w:widowControl w:val="0"/>
        <w:kinsoku/>
        <w:wordWrap/>
        <w:overflowPunct/>
        <w:topLinePunct w:val="0"/>
        <w:autoSpaceDE/>
        <w:autoSpaceDN/>
        <w:bidi w:val="0"/>
        <w:adjustRightInd/>
        <w:snapToGrid/>
        <w:spacing w:before="164" w:beforeLines="50" w:after="0" w:line="400" w:lineRule="atLeast"/>
        <w:ind w:left="0" w:leftChars="0" w:firstLine="0" w:firstLineChars="0"/>
        <w:jc w:val="righ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宋体" w:hAnsi="宋体" w:eastAsia="宋体" w:cs="宋体"/>
          <w:sz w:val="21"/>
          <w:szCs w:val="21"/>
        </w:rPr>
        <w:t>合同编</w:t>
      </w:r>
      <w:r>
        <w:rPr>
          <w:rFonts w:hint="eastAsia" w:ascii="宋体" w:hAnsi="宋体" w:eastAsia="宋体" w:cs="宋体"/>
          <w:sz w:val="21"/>
          <w:szCs w:val="21"/>
          <w:lang w:val="en-US" w:eastAsia="zh-CN"/>
        </w:rPr>
        <w:t>码</w:t>
      </w:r>
      <w:r>
        <w:rPr>
          <w:rFonts w:hint="eastAsia" w:ascii="宋体" w:hAnsi="宋体" w:eastAsia="宋体" w:cs="宋体"/>
          <w:sz w:val="21"/>
          <w:szCs w:val="21"/>
        </w:rPr>
        <w:t>：</w:t>
      </w:r>
      <w:r>
        <w:rPr>
          <w:rFonts w:hint="eastAsia" w:ascii="宋体" w:hAnsi="宋体" w:eastAsia="宋体" w:cs="宋体"/>
          <w:color w:val="auto"/>
          <w:sz w:val="21"/>
          <w:szCs w:val="21"/>
        </w:rPr>
        <w:t>XXX</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二维码</w:t>
      </w:r>
      <w:r>
        <w:rPr>
          <w:rFonts w:hint="eastAsia" w:ascii="宋体" w:hAnsi="宋体" w:eastAsia="宋体" w:cs="宋体"/>
          <w:color w:val="auto"/>
          <w:sz w:val="21"/>
          <w:szCs w:val="21"/>
          <w:lang w:eastAsia="zh-CN"/>
        </w:rPr>
        <w:t>）</w:t>
      </w:r>
      <w:r>
        <w:rPr>
          <w:rFonts w:hint="eastAsia" w:ascii="仿宋" w:hAnsi="仿宋" w:eastAsia="仿宋" w:cs="仿宋"/>
          <w:sz w:val="32"/>
          <w:szCs w:val="32"/>
        </w:rPr>
        <w:t xml:space="preserve">  </w:t>
      </w:r>
    </w:p>
    <w:p w14:paraId="3007013A">
      <w:pPr>
        <w:keepNext w:val="0"/>
        <w:keepLines w:val="0"/>
        <w:pageBreakBefore w:val="0"/>
        <w:widowControl w:val="0"/>
        <w:kinsoku/>
        <w:wordWrap/>
        <w:overflowPunct/>
        <w:topLinePunct w:val="0"/>
        <w:autoSpaceDE/>
        <w:autoSpaceDN/>
        <w:bidi w:val="0"/>
        <w:adjustRightInd/>
        <w:snapToGrid/>
        <w:spacing w:before="164" w:beforeLines="50" w:after="0" w:line="400" w:lineRule="atLeast"/>
        <w:ind w:left="0" w:leftChars="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 xml:space="preserve"> </w:t>
      </w:r>
    </w:p>
    <w:tbl>
      <w:tblPr>
        <w:tblStyle w:val="13"/>
        <w:tblW w:w="0" w:type="auto"/>
        <w:jc w:val="center"/>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Layout w:type="fixed"/>
        <w:tblCellMar>
          <w:top w:w="0" w:type="dxa"/>
          <w:left w:w="108" w:type="dxa"/>
          <w:bottom w:w="0" w:type="dxa"/>
          <w:right w:w="108" w:type="dxa"/>
        </w:tblCellMar>
      </w:tblPr>
      <w:tblGrid>
        <w:gridCol w:w="4740"/>
        <w:gridCol w:w="4315"/>
      </w:tblGrid>
      <w:tr w14:paraId="7DD14F3D">
        <w:tblPrEx>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CellMar>
            <w:top w:w="0" w:type="dxa"/>
            <w:left w:w="108" w:type="dxa"/>
            <w:bottom w:w="0" w:type="dxa"/>
            <w:right w:w="108" w:type="dxa"/>
          </w:tblCellMar>
        </w:tblPrEx>
        <w:trPr>
          <w:cantSplit/>
          <w:trHeight w:val="476" w:hRule="atLeast"/>
          <w:jc w:val="center"/>
        </w:trPr>
        <w:tc>
          <w:tcPr>
            <w:tcW w:w="4740" w:type="dxa"/>
            <w:noWrap w:val="0"/>
            <w:vAlign w:val="center"/>
          </w:tcPr>
          <w:p w14:paraId="52EFE342">
            <w:pPr>
              <w:keepNext w:val="0"/>
              <w:keepLines w:val="0"/>
              <w:pageBreakBefore w:val="0"/>
              <w:widowControl w:val="0"/>
              <w:kinsoku/>
              <w:wordWrap/>
              <w:overflowPunct/>
              <w:topLinePunct w:val="0"/>
              <w:autoSpaceDE/>
              <w:autoSpaceDN/>
              <w:bidi w:val="0"/>
              <w:adjustRightInd/>
              <w:snapToGrid/>
              <w:spacing w:line="400" w:lineRule="exact"/>
              <w:ind w:left="107" w:leftChars="50" w:right="893" w:rightChars="425" w:hanging="2"/>
              <w:jc w:val="both"/>
              <w:textAlignment w:val="auto"/>
              <w:rPr>
                <w:rFonts w:hint="eastAsia" w:ascii="仿宋" w:hAnsi="仿宋" w:eastAsia="仿宋"/>
                <w:sz w:val="24"/>
              </w:rPr>
            </w:pPr>
          </w:p>
          <w:p w14:paraId="53BEAB22">
            <w:pPr>
              <w:keepNext w:val="0"/>
              <w:keepLines w:val="0"/>
              <w:pageBreakBefore w:val="0"/>
              <w:widowControl w:val="0"/>
              <w:tabs>
                <w:tab w:val="left" w:pos="4277"/>
                <w:tab w:val="left" w:pos="4419"/>
              </w:tabs>
              <w:kinsoku/>
              <w:wordWrap/>
              <w:overflowPunct/>
              <w:topLinePunct w:val="0"/>
              <w:autoSpaceDE/>
              <w:autoSpaceDN/>
              <w:bidi w:val="0"/>
              <w:adjustRightInd/>
              <w:snapToGrid/>
              <w:spacing w:line="400" w:lineRule="exact"/>
              <w:ind w:left="105" w:leftChars="50" w:right="386" w:rightChars="184"/>
              <w:jc w:val="both"/>
              <w:textAlignment w:val="auto"/>
              <w:rPr>
                <w:rFonts w:hint="eastAsia" w:ascii="仿宋" w:hAnsi="仿宋" w:eastAsia="仿宋"/>
                <w:sz w:val="24"/>
              </w:rPr>
            </w:pPr>
            <w:r>
              <w:rPr>
                <w:rFonts w:hint="eastAsia" w:ascii="仿宋" w:hAnsi="仿宋" w:eastAsia="仿宋"/>
                <w:sz w:val="24"/>
                <w:lang w:val="en-US" w:eastAsia="zh-CN"/>
              </w:rPr>
              <w:t>甲</w:t>
            </w:r>
            <w:r>
              <w:rPr>
                <w:rFonts w:hint="eastAsia" w:ascii="仿宋" w:hAnsi="仿宋" w:eastAsia="仿宋"/>
                <w:sz w:val="24"/>
                <w:lang w:eastAsia="zh-CN"/>
              </w:rPr>
              <w:t>方</w:t>
            </w:r>
            <w:r>
              <w:rPr>
                <w:rFonts w:hint="eastAsia" w:ascii="仿宋" w:hAnsi="仿宋" w:eastAsia="仿宋"/>
                <w:sz w:val="24"/>
              </w:rPr>
              <w:t>：</w:t>
            </w:r>
            <w:r>
              <w:rPr>
                <w:rFonts w:hint="eastAsia" w:ascii="宋体" w:hAnsi="宋体"/>
                <w:color w:val="FF0000"/>
                <w:sz w:val="24"/>
              </w:rPr>
              <w:t>XXX</w:t>
            </w:r>
            <w:r>
              <w:rPr>
                <w:rFonts w:hint="eastAsia" w:ascii="仿宋" w:hAnsi="仿宋" w:eastAsia="仿宋"/>
                <w:sz w:val="24"/>
              </w:rPr>
              <w:t xml:space="preserve"> </w:t>
            </w:r>
          </w:p>
        </w:tc>
        <w:tc>
          <w:tcPr>
            <w:tcW w:w="4315" w:type="dxa"/>
            <w:noWrap w:val="0"/>
            <w:vAlign w:val="center"/>
          </w:tcPr>
          <w:p w14:paraId="521A1E42">
            <w:pPr>
              <w:keepNext w:val="0"/>
              <w:keepLines w:val="0"/>
              <w:pageBreakBefore w:val="0"/>
              <w:widowControl w:val="0"/>
              <w:kinsoku/>
              <w:wordWrap/>
              <w:overflowPunct/>
              <w:topLinePunct w:val="0"/>
              <w:autoSpaceDE/>
              <w:autoSpaceDN/>
              <w:bidi w:val="0"/>
              <w:adjustRightInd/>
              <w:snapToGrid/>
              <w:spacing w:line="400" w:lineRule="exact"/>
              <w:ind w:left="107" w:leftChars="50" w:right="893" w:rightChars="425" w:hanging="2"/>
              <w:jc w:val="both"/>
              <w:textAlignment w:val="auto"/>
              <w:rPr>
                <w:rFonts w:hint="eastAsia" w:ascii="仿宋" w:hAnsi="仿宋" w:eastAsia="仿宋"/>
                <w:sz w:val="24"/>
              </w:rPr>
            </w:pPr>
          </w:p>
          <w:p w14:paraId="4CDC728A">
            <w:pPr>
              <w:keepNext w:val="0"/>
              <w:keepLines w:val="0"/>
              <w:pageBreakBefore w:val="0"/>
              <w:widowControl w:val="0"/>
              <w:kinsoku/>
              <w:wordWrap/>
              <w:overflowPunct/>
              <w:topLinePunct w:val="0"/>
              <w:autoSpaceDE/>
              <w:autoSpaceDN/>
              <w:bidi w:val="0"/>
              <w:adjustRightInd/>
              <w:snapToGrid/>
              <w:spacing w:line="400" w:lineRule="exact"/>
              <w:ind w:left="105" w:leftChars="50"/>
              <w:jc w:val="both"/>
              <w:textAlignment w:val="auto"/>
              <w:rPr>
                <w:rFonts w:hint="eastAsia" w:ascii="仿宋" w:hAnsi="仿宋" w:eastAsia="仿宋"/>
                <w:sz w:val="24"/>
              </w:rPr>
            </w:pPr>
            <w:r>
              <w:rPr>
                <w:rFonts w:hint="eastAsia" w:ascii="仿宋" w:hAnsi="仿宋" w:eastAsia="仿宋"/>
                <w:sz w:val="24"/>
                <w:lang w:val="en-US" w:eastAsia="zh-CN"/>
              </w:rPr>
              <w:t>乙</w:t>
            </w:r>
            <w:r>
              <w:rPr>
                <w:rFonts w:hint="eastAsia" w:ascii="仿宋" w:hAnsi="仿宋" w:eastAsia="仿宋"/>
                <w:sz w:val="24"/>
                <w:lang w:eastAsia="zh-CN"/>
              </w:rPr>
              <w:t>方</w:t>
            </w:r>
            <w:r>
              <w:rPr>
                <w:rFonts w:hint="eastAsia" w:ascii="仿宋" w:hAnsi="仿宋" w:eastAsia="仿宋"/>
                <w:sz w:val="24"/>
              </w:rPr>
              <w:t>：</w:t>
            </w:r>
            <w:r>
              <w:rPr>
                <w:rFonts w:hint="eastAsia" w:ascii="宋体" w:hAnsi="宋体"/>
                <w:color w:val="FF0000"/>
                <w:sz w:val="24"/>
              </w:rPr>
              <w:t>XXX</w:t>
            </w:r>
          </w:p>
        </w:tc>
      </w:tr>
      <w:tr w14:paraId="0081392A">
        <w:tblPrEx>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CellMar>
            <w:top w:w="0" w:type="dxa"/>
            <w:left w:w="108" w:type="dxa"/>
            <w:bottom w:w="0" w:type="dxa"/>
            <w:right w:w="108" w:type="dxa"/>
          </w:tblCellMar>
        </w:tblPrEx>
        <w:trPr>
          <w:cantSplit/>
          <w:trHeight w:val="1271" w:hRule="atLeast"/>
          <w:jc w:val="center"/>
        </w:trPr>
        <w:tc>
          <w:tcPr>
            <w:tcW w:w="4740" w:type="dxa"/>
            <w:noWrap w:val="0"/>
            <w:vAlign w:val="top"/>
          </w:tcPr>
          <w:p w14:paraId="602366FB">
            <w:pPr>
              <w:keepNext w:val="0"/>
              <w:keepLines w:val="0"/>
              <w:pageBreakBefore w:val="0"/>
              <w:widowControl w:val="0"/>
              <w:kinsoku/>
              <w:wordWrap/>
              <w:overflowPunct/>
              <w:topLinePunct w:val="0"/>
              <w:autoSpaceDE/>
              <w:autoSpaceDN/>
              <w:bidi w:val="0"/>
              <w:adjustRightInd/>
              <w:snapToGrid/>
              <w:spacing w:line="400" w:lineRule="exact"/>
              <w:ind w:left="107" w:leftChars="50" w:right="893" w:rightChars="425" w:hanging="2"/>
              <w:jc w:val="center"/>
              <w:textAlignment w:val="auto"/>
              <w:rPr>
                <w:rFonts w:hint="eastAsia" w:ascii="仿宋" w:hAnsi="仿宋" w:eastAsia="仿宋"/>
                <w:sz w:val="24"/>
              </w:rPr>
            </w:pPr>
            <w:r>
              <w:rPr>
                <w:rFonts w:hint="eastAsia" w:ascii="仿宋" w:hAnsi="仿宋" w:eastAsia="仿宋"/>
                <w:sz w:val="24"/>
                <w:lang w:val="en-US" w:eastAsia="zh-CN"/>
              </w:rPr>
              <w:t>甲</w:t>
            </w:r>
            <w:r>
              <w:rPr>
                <w:rFonts w:hint="eastAsia" w:ascii="仿宋" w:hAnsi="仿宋" w:eastAsia="仿宋"/>
                <w:sz w:val="24"/>
                <w:lang w:eastAsia="zh-CN"/>
              </w:rPr>
              <w:t>方</w:t>
            </w:r>
            <w:r>
              <w:rPr>
                <w:rFonts w:hint="eastAsia" w:ascii="仿宋" w:hAnsi="仿宋" w:eastAsia="仿宋"/>
                <w:sz w:val="24"/>
              </w:rPr>
              <w:t>代表签字</w:t>
            </w:r>
          </w:p>
          <w:p w14:paraId="5AE8359F">
            <w:pPr>
              <w:keepNext w:val="0"/>
              <w:keepLines w:val="0"/>
              <w:pageBreakBefore w:val="0"/>
              <w:widowControl w:val="0"/>
              <w:kinsoku/>
              <w:wordWrap/>
              <w:overflowPunct/>
              <w:topLinePunct w:val="0"/>
              <w:autoSpaceDE/>
              <w:autoSpaceDN/>
              <w:bidi w:val="0"/>
              <w:adjustRightInd/>
              <w:snapToGrid/>
              <w:spacing w:line="400" w:lineRule="exact"/>
              <w:ind w:left="107" w:leftChars="50" w:right="893" w:rightChars="425" w:hanging="2"/>
              <w:jc w:val="center"/>
              <w:textAlignment w:val="auto"/>
              <w:rPr>
                <w:rFonts w:hint="eastAsia" w:ascii="仿宋" w:hAnsi="仿宋" w:eastAsia="仿宋"/>
                <w:sz w:val="24"/>
              </w:rPr>
            </w:pPr>
          </w:p>
          <w:p w14:paraId="18FEFB40">
            <w:pPr>
              <w:keepNext w:val="0"/>
              <w:keepLines w:val="0"/>
              <w:pageBreakBefore w:val="0"/>
              <w:widowControl w:val="0"/>
              <w:tabs>
                <w:tab w:val="left" w:pos="2216"/>
              </w:tabs>
              <w:kinsoku/>
              <w:wordWrap/>
              <w:overflowPunct/>
              <w:topLinePunct w:val="0"/>
              <w:autoSpaceDE/>
              <w:autoSpaceDN/>
              <w:bidi w:val="0"/>
              <w:adjustRightInd/>
              <w:snapToGrid/>
              <w:spacing w:line="400" w:lineRule="exact"/>
              <w:ind w:left="107" w:leftChars="50" w:right="893" w:rightChars="425" w:hanging="2"/>
              <w:jc w:val="center"/>
              <w:textAlignment w:val="auto"/>
              <w:rPr>
                <w:rFonts w:hint="eastAsia" w:ascii="仿宋" w:hAnsi="仿宋" w:eastAsia="仿宋"/>
                <w:sz w:val="24"/>
              </w:rPr>
            </w:pPr>
          </w:p>
        </w:tc>
        <w:tc>
          <w:tcPr>
            <w:tcW w:w="4315" w:type="dxa"/>
            <w:noWrap w:val="0"/>
            <w:vAlign w:val="top"/>
          </w:tcPr>
          <w:p w14:paraId="63E2757A">
            <w:pPr>
              <w:keepNext w:val="0"/>
              <w:keepLines w:val="0"/>
              <w:pageBreakBefore w:val="0"/>
              <w:widowControl w:val="0"/>
              <w:kinsoku/>
              <w:wordWrap/>
              <w:overflowPunct/>
              <w:topLinePunct w:val="0"/>
              <w:autoSpaceDE/>
              <w:autoSpaceDN/>
              <w:bidi w:val="0"/>
              <w:adjustRightInd/>
              <w:snapToGrid/>
              <w:spacing w:line="400" w:lineRule="exact"/>
              <w:ind w:left="105" w:leftChars="50" w:right="893" w:rightChars="425" w:firstLine="480" w:firstLineChars="200"/>
              <w:textAlignment w:val="auto"/>
              <w:rPr>
                <w:rFonts w:hint="eastAsia" w:ascii="仿宋" w:hAnsi="仿宋" w:eastAsia="仿宋"/>
                <w:sz w:val="24"/>
                <w:highlight w:val="yellow"/>
              </w:rPr>
            </w:pPr>
            <w:r>
              <w:rPr>
                <w:rFonts w:hint="eastAsia" w:ascii="仿宋" w:hAnsi="仿宋" w:eastAsia="仿宋"/>
                <w:sz w:val="24"/>
                <w:lang w:val="en-US" w:eastAsia="zh-CN"/>
              </w:rPr>
              <w:t>乙</w:t>
            </w:r>
            <w:r>
              <w:rPr>
                <w:rFonts w:hint="eastAsia" w:ascii="仿宋" w:hAnsi="仿宋" w:eastAsia="仿宋"/>
                <w:sz w:val="24"/>
                <w:lang w:eastAsia="zh-CN"/>
              </w:rPr>
              <w:t>方</w:t>
            </w:r>
            <w:r>
              <w:rPr>
                <w:rFonts w:hint="eastAsia" w:ascii="仿宋" w:hAnsi="仿宋" w:eastAsia="仿宋"/>
                <w:sz w:val="24"/>
              </w:rPr>
              <w:t>代表签字</w:t>
            </w:r>
            <w:r>
              <w:rPr>
                <w:rFonts w:hint="eastAsia" w:ascii="宋体" w:hAnsi="宋体"/>
                <w:color w:val="FF0000"/>
                <w:sz w:val="24"/>
              </w:rPr>
              <w:t xml:space="preserve">   </w:t>
            </w:r>
          </w:p>
        </w:tc>
      </w:tr>
      <w:tr w14:paraId="598CE76E">
        <w:tblPrEx>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CellMar>
            <w:top w:w="0" w:type="dxa"/>
            <w:left w:w="108" w:type="dxa"/>
            <w:bottom w:w="0" w:type="dxa"/>
            <w:right w:w="108" w:type="dxa"/>
          </w:tblCellMar>
        </w:tblPrEx>
        <w:trPr>
          <w:cantSplit/>
          <w:trHeight w:val="662" w:hRule="atLeast"/>
          <w:jc w:val="center"/>
        </w:trPr>
        <w:tc>
          <w:tcPr>
            <w:tcW w:w="4740" w:type="dxa"/>
            <w:noWrap w:val="0"/>
            <w:vAlign w:val="center"/>
          </w:tcPr>
          <w:p w14:paraId="703A3CC3">
            <w:pPr>
              <w:keepNext w:val="0"/>
              <w:keepLines w:val="0"/>
              <w:pageBreakBefore w:val="0"/>
              <w:widowControl w:val="0"/>
              <w:kinsoku/>
              <w:wordWrap/>
              <w:overflowPunct/>
              <w:topLinePunct w:val="0"/>
              <w:autoSpaceDE/>
              <w:autoSpaceDN/>
              <w:bidi w:val="0"/>
              <w:adjustRightInd/>
              <w:snapToGrid/>
              <w:spacing w:line="400" w:lineRule="exact"/>
              <w:ind w:left="105" w:leftChars="50" w:right="893" w:rightChars="425"/>
              <w:textAlignment w:val="auto"/>
              <w:rPr>
                <w:rFonts w:hint="eastAsia" w:ascii="仿宋" w:hAnsi="仿宋" w:eastAsia="仿宋"/>
                <w:sz w:val="24"/>
              </w:rPr>
            </w:pPr>
            <w:r>
              <w:rPr>
                <w:rFonts w:hint="eastAsia" w:ascii="仿宋" w:hAnsi="仿宋" w:eastAsia="仿宋"/>
                <w:sz w:val="24"/>
              </w:rPr>
              <w:t xml:space="preserve">法定代表人: </w:t>
            </w:r>
            <w:r>
              <w:rPr>
                <w:rFonts w:hint="eastAsia" w:ascii="宋体" w:hAnsi="宋体"/>
                <w:color w:val="FF0000"/>
                <w:sz w:val="24"/>
              </w:rPr>
              <w:t>XXX</w:t>
            </w:r>
          </w:p>
        </w:tc>
        <w:tc>
          <w:tcPr>
            <w:tcW w:w="4315" w:type="dxa"/>
            <w:noWrap w:val="0"/>
            <w:vAlign w:val="center"/>
          </w:tcPr>
          <w:p w14:paraId="4BCDB7F4">
            <w:pPr>
              <w:keepNext w:val="0"/>
              <w:keepLines w:val="0"/>
              <w:pageBreakBefore w:val="0"/>
              <w:widowControl w:val="0"/>
              <w:kinsoku/>
              <w:wordWrap/>
              <w:overflowPunct/>
              <w:topLinePunct w:val="0"/>
              <w:autoSpaceDE/>
              <w:autoSpaceDN/>
              <w:bidi w:val="0"/>
              <w:adjustRightInd/>
              <w:snapToGrid/>
              <w:spacing w:line="400" w:lineRule="exact"/>
              <w:ind w:left="105" w:leftChars="50" w:right="893" w:rightChars="425"/>
              <w:textAlignment w:val="auto"/>
              <w:rPr>
                <w:rFonts w:hint="eastAsia" w:ascii="仿宋" w:hAnsi="仿宋" w:eastAsia="仿宋"/>
                <w:sz w:val="24"/>
              </w:rPr>
            </w:pPr>
            <w:r>
              <w:rPr>
                <w:rFonts w:hint="eastAsia" w:ascii="仿宋" w:hAnsi="仿宋" w:eastAsia="仿宋"/>
                <w:sz w:val="24"/>
              </w:rPr>
              <w:t xml:space="preserve">法定代表人: </w:t>
            </w:r>
            <w:r>
              <w:rPr>
                <w:rFonts w:hint="eastAsia" w:ascii="宋体" w:hAnsi="宋体"/>
                <w:color w:val="FF0000"/>
                <w:sz w:val="24"/>
              </w:rPr>
              <w:t>XXX</w:t>
            </w:r>
          </w:p>
        </w:tc>
      </w:tr>
      <w:tr w14:paraId="332AB504">
        <w:tblPrEx>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CellMar>
            <w:top w:w="0" w:type="dxa"/>
            <w:left w:w="108" w:type="dxa"/>
            <w:bottom w:w="0" w:type="dxa"/>
            <w:right w:w="108" w:type="dxa"/>
          </w:tblCellMar>
        </w:tblPrEx>
        <w:trPr>
          <w:cantSplit/>
          <w:trHeight w:val="656" w:hRule="atLeast"/>
          <w:jc w:val="center"/>
        </w:trPr>
        <w:tc>
          <w:tcPr>
            <w:tcW w:w="4740" w:type="dxa"/>
            <w:noWrap w:val="0"/>
            <w:vAlign w:val="center"/>
          </w:tcPr>
          <w:p w14:paraId="1D6E6ED5">
            <w:pPr>
              <w:keepNext w:val="0"/>
              <w:keepLines w:val="0"/>
              <w:pageBreakBefore w:val="0"/>
              <w:widowControl w:val="0"/>
              <w:kinsoku/>
              <w:wordWrap/>
              <w:overflowPunct/>
              <w:topLinePunct w:val="0"/>
              <w:autoSpaceDE/>
              <w:autoSpaceDN/>
              <w:bidi w:val="0"/>
              <w:adjustRightInd/>
              <w:snapToGrid/>
              <w:spacing w:line="400" w:lineRule="exact"/>
              <w:ind w:left="105" w:leftChars="50" w:right="893" w:rightChars="425"/>
              <w:textAlignment w:val="auto"/>
              <w:rPr>
                <w:rFonts w:hint="eastAsia" w:ascii="仿宋" w:hAnsi="仿宋" w:eastAsia="仿宋"/>
                <w:sz w:val="24"/>
              </w:rPr>
            </w:pPr>
            <w:r>
              <w:rPr>
                <w:rFonts w:hint="eastAsia" w:ascii="仿宋" w:hAnsi="仿宋" w:eastAsia="仿宋"/>
                <w:sz w:val="24"/>
              </w:rPr>
              <w:t>注册地址：</w:t>
            </w:r>
            <w:r>
              <w:rPr>
                <w:rFonts w:hint="eastAsia" w:ascii="宋体" w:hAnsi="宋体"/>
                <w:color w:val="FF0000"/>
                <w:sz w:val="24"/>
              </w:rPr>
              <w:t>XXX</w:t>
            </w:r>
          </w:p>
        </w:tc>
        <w:tc>
          <w:tcPr>
            <w:tcW w:w="4315" w:type="dxa"/>
            <w:noWrap w:val="0"/>
            <w:vAlign w:val="center"/>
          </w:tcPr>
          <w:p w14:paraId="6CBAFA91">
            <w:pPr>
              <w:keepNext w:val="0"/>
              <w:keepLines w:val="0"/>
              <w:pageBreakBefore w:val="0"/>
              <w:widowControl w:val="0"/>
              <w:kinsoku/>
              <w:wordWrap/>
              <w:overflowPunct/>
              <w:topLinePunct w:val="0"/>
              <w:autoSpaceDE/>
              <w:autoSpaceDN/>
              <w:bidi w:val="0"/>
              <w:adjustRightInd/>
              <w:snapToGrid/>
              <w:spacing w:line="400" w:lineRule="exact"/>
              <w:ind w:left="105" w:leftChars="50"/>
              <w:textAlignment w:val="auto"/>
              <w:rPr>
                <w:rFonts w:hint="eastAsia" w:ascii="仿宋" w:hAnsi="仿宋" w:eastAsia="仿宋"/>
                <w:sz w:val="24"/>
              </w:rPr>
            </w:pPr>
            <w:r>
              <w:rPr>
                <w:rFonts w:hint="eastAsia" w:ascii="仿宋" w:hAnsi="仿宋" w:eastAsia="仿宋"/>
                <w:sz w:val="24"/>
              </w:rPr>
              <w:t xml:space="preserve">注册地址： </w:t>
            </w:r>
            <w:r>
              <w:rPr>
                <w:rFonts w:hint="eastAsia" w:ascii="宋体" w:hAnsi="宋体"/>
                <w:color w:val="FF0000"/>
                <w:sz w:val="24"/>
              </w:rPr>
              <w:t>XXX</w:t>
            </w:r>
          </w:p>
        </w:tc>
      </w:tr>
      <w:tr w14:paraId="27731E06">
        <w:tblPrEx>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CellMar>
            <w:top w:w="0" w:type="dxa"/>
            <w:left w:w="108" w:type="dxa"/>
            <w:bottom w:w="0" w:type="dxa"/>
            <w:right w:w="108" w:type="dxa"/>
          </w:tblCellMar>
        </w:tblPrEx>
        <w:trPr>
          <w:cantSplit/>
          <w:trHeight w:val="2858" w:hRule="atLeast"/>
          <w:jc w:val="center"/>
        </w:trPr>
        <w:tc>
          <w:tcPr>
            <w:tcW w:w="4740" w:type="dxa"/>
            <w:noWrap w:val="0"/>
            <w:vAlign w:val="center"/>
          </w:tcPr>
          <w:p w14:paraId="58C547AF">
            <w:pPr>
              <w:keepNext w:val="0"/>
              <w:keepLines w:val="0"/>
              <w:pageBreakBefore w:val="0"/>
              <w:widowControl w:val="0"/>
              <w:kinsoku/>
              <w:wordWrap/>
              <w:overflowPunct/>
              <w:topLinePunct w:val="0"/>
              <w:autoSpaceDE/>
              <w:autoSpaceDN/>
              <w:bidi w:val="0"/>
              <w:adjustRightInd/>
              <w:snapToGrid w:val="0"/>
              <w:spacing w:line="400" w:lineRule="exact"/>
              <w:ind w:left="105" w:leftChars="50" w:right="0" w:rightChars="0"/>
              <w:textAlignment w:val="auto"/>
              <w:rPr>
                <w:rFonts w:hint="eastAsia" w:ascii="仿宋" w:hAnsi="仿宋" w:eastAsia="仿宋" w:cs="仿宋"/>
                <w:sz w:val="24"/>
                <w:lang w:eastAsia="zh-CN"/>
              </w:rPr>
            </w:pPr>
            <w:r>
              <w:rPr>
                <w:rFonts w:hint="eastAsia" w:ascii="仿宋" w:hAnsi="仿宋" w:eastAsia="仿宋" w:cs="仿宋"/>
                <w:sz w:val="24"/>
                <w:lang w:eastAsia="zh-CN"/>
              </w:rPr>
              <w:t>统一社会信用代码：</w:t>
            </w:r>
            <w:r>
              <w:rPr>
                <w:rFonts w:hint="eastAsia" w:ascii="仿宋" w:hAnsi="仿宋" w:eastAsia="仿宋" w:cs="仿宋"/>
                <w:color w:val="FF0000"/>
                <w:sz w:val="24"/>
              </w:rPr>
              <w:t>XXX</w:t>
            </w:r>
          </w:p>
          <w:p w14:paraId="6E386F7C">
            <w:pPr>
              <w:keepNext w:val="0"/>
              <w:keepLines w:val="0"/>
              <w:pageBreakBefore w:val="0"/>
              <w:widowControl w:val="0"/>
              <w:kinsoku/>
              <w:wordWrap/>
              <w:overflowPunct/>
              <w:topLinePunct w:val="0"/>
              <w:autoSpaceDE/>
              <w:autoSpaceDN/>
              <w:bidi w:val="0"/>
              <w:adjustRightInd/>
              <w:snapToGrid w:val="0"/>
              <w:spacing w:line="400" w:lineRule="exact"/>
              <w:ind w:left="105" w:leftChars="50" w:right="0" w:rightChars="0"/>
              <w:textAlignment w:val="auto"/>
              <w:rPr>
                <w:rFonts w:hint="eastAsia" w:ascii="仿宋" w:hAnsi="仿宋" w:eastAsia="仿宋" w:cs="仿宋"/>
                <w:color w:val="FF0000"/>
                <w:sz w:val="24"/>
              </w:rPr>
            </w:pPr>
            <w:r>
              <w:rPr>
                <w:rFonts w:hint="eastAsia" w:ascii="仿宋" w:hAnsi="仿宋" w:eastAsia="仿宋" w:cs="仿宋"/>
                <w:sz w:val="24"/>
              </w:rPr>
              <w:t>开户行及账号：</w:t>
            </w:r>
            <w:r>
              <w:rPr>
                <w:rFonts w:hint="eastAsia" w:ascii="仿宋" w:hAnsi="仿宋" w:eastAsia="仿宋" w:cs="仿宋"/>
                <w:color w:val="FF0000"/>
                <w:sz w:val="24"/>
              </w:rPr>
              <w:t>XXX</w:t>
            </w:r>
          </w:p>
          <w:p w14:paraId="05527A5C">
            <w:pPr>
              <w:keepNext w:val="0"/>
              <w:keepLines w:val="0"/>
              <w:pageBreakBefore w:val="0"/>
              <w:widowControl w:val="0"/>
              <w:kinsoku/>
              <w:wordWrap/>
              <w:overflowPunct/>
              <w:topLinePunct w:val="0"/>
              <w:autoSpaceDE/>
              <w:autoSpaceDN/>
              <w:bidi w:val="0"/>
              <w:adjustRightInd/>
              <w:snapToGrid/>
              <w:spacing w:line="400" w:lineRule="exact"/>
              <w:ind w:left="105" w:leftChars="50" w:right="0" w:rightChars="0"/>
              <w:textAlignment w:val="auto"/>
              <w:rPr>
                <w:rFonts w:hint="eastAsia" w:ascii="仿宋" w:hAnsi="仿宋" w:eastAsia="仿宋" w:cs="仿宋"/>
                <w:sz w:val="24"/>
              </w:rPr>
            </w:pPr>
            <w:r>
              <w:rPr>
                <w:rFonts w:hint="eastAsia" w:ascii="仿宋" w:hAnsi="仿宋" w:eastAsia="仿宋" w:cs="仿宋"/>
                <w:sz w:val="24"/>
              </w:rPr>
              <w:t>邮寄地址：</w:t>
            </w:r>
            <w:r>
              <w:rPr>
                <w:rFonts w:hint="eastAsia" w:ascii="仿宋" w:hAnsi="仿宋" w:eastAsia="仿宋" w:cs="仿宋"/>
                <w:color w:val="FF0000"/>
                <w:sz w:val="24"/>
              </w:rPr>
              <w:t>XXX</w:t>
            </w:r>
          </w:p>
          <w:p w14:paraId="10EA7975">
            <w:pPr>
              <w:keepNext w:val="0"/>
              <w:keepLines w:val="0"/>
              <w:pageBreakBefore w:val="0"/>
              <w:widowControl w:val="0"/>
              <w:kinsoku/>
              <w:wordWrap/>
              <w:overflowPunct/>
              <w:topLinePunct w:val="0"/>
              <w:autoSpaceDE/>
              <w:autoSpaceDN/>
              <w:bidi w:val="0"/>
              <w:adjustRightInd/>
              <w:snapToGrid/>
              <w:spacing w:line="400" w:lineRule="exact"/>
              <w:ind w:left="105" w:leftChars="50" w:right="0" w:rightChars="0"/>
              <w:textAlignment w:val="auto"/>
              <w:rPr>
                <w:rFonts w:hint="eastAsia" w:ascii="仿宋" w:hAnsi="仿宋" w:eastAsia="仿宋" w:cs="仿宋"/>
                <w:color w:val="FF0000"/>
                <w:sz w:val="24"/>
              </w:rPr>
            </w:pPr>
            <w:r>
              <w:rPr>
                <w:rFonts w:hint="eastAsia" w:ascii="仿宋" w:hAnsi="仿宋" w:eastAsia="仿宋" w:cs="仿宋"/>
                <w:sz w:val="24"/>
                <w:szCs w:val="24"/>
                <w:u w:val="none"/>
              </w:rPr>
              <w:t>电子邮箱：</w:t>
            </w:r>
            <w:r>
              <w:rPr>
                <w:rFonts w:hint="eastAsia" w:ascii="仿宋" w:hAnsi="仿宋" w:eastAsia="仿宋" w:cs="仿宋"/>
                <w:color w:val="FF0000"/>
                <w:sz w:val="24"/>
              </w:rPr>
              <w:t>XXX</w:t>
            </w:r>
          </w:p>
          <w:p w14:paraId="28008137">
            <w:pPr>
              <w:keepNext w:val="0"/>
              <w:keepLines w:val="0"/>
              <w:pageBreakBefore w:val="0"/>
              <w:widowControl w:val="0"/>
              <w:kinsoku/>
              <w:wordWrap/>
              <w:overflowPunct/>
              <w:topLinePunct w:val="0"/>
              <w:autoSpaceDE/>
              <w:autoSpaceDN/>
              <w:bidi w:val="0"/>
              <w:adjustRightInd/>
              <w:snapToGrid/>
              <w:spacing w:line="400" w:lineRule="exact"/>
              <w:ind w:left="105" w:leftChars="50" w:right="0" w:rightChars="0"/>
              <w:textAlignment w:val="auto"/>
              <w:rPr>
                <w:rFonts w:hint="eastAsia" w:ascii="仿宋" w:hAnsi="仿宋" w:eastAsia="仿宋" w:cs="仿宋"/>
                <w:color w:val="FF0000"/>
                <w:sz w:val="24"/>
              </w:rPr>
            </w:pPr>
            <w:r>
              <w:rPr>
                <w:rFonts w:hint="eastAsia" w:ascii="仿宋" w:hAnsi="仿宋" w:eastAsia="仿宋" w:cs="仿宋"/>
                <w:color w:val="auto"/>
                <w:sz w:val="24"/>
                <w:lang w:val="en-US" w:eastAsia="zh-CN"/>
              </w:rPr>
              <w:t>联系电话：</w:t>
            </w:r>
            <w:r>
              <w:rPr>
                <w:rFonts w:hint="eastAsia" w:ascii="仿宋" w:hAnsi="仿宋" w:eastAsia="仿宋" w:cs="仿宋"/>
                <w:color w:val="FF0000"/>
                <w:sz w:val="24"/>
              </w:rPr>
              <w:t>XXX</w:t>
            </w:r>
          </w:p>
          <w:p w14:paraId="6DEA752C">
            <w:pPr>
              <w:keepNext w:val="0"/>
              <w:keepLines w:val="0"/>
              <w:pageBreakBefore w:val="0"/>
              <w:widowControl w:val="0"/>
              <w:kinsoku/>
              <w:wordWrap/>
              <w:overflowPunct/>
              <w:topLinePunct w:val="0"/>
              <w:autoSpaceDE/>
              <w:autoSpaceDN/>
              <w:bidi w:val="0"/>
              <w:adjustRightInd/>
              <w:snapToGrid/>
              <w:spacing w:line="400" w:lineRule="exact"/>
              <w:ind w:left="105" w:leftChars="50" w:right="0" w:rightChars="0"/>
              <w:textAlignment w:val="auto"/>
              <w:rPr>
                <w:rFonts w:hint="default" w:ascii="宋体" w:hAnsi="宋体" w:eastAsia="宋体"/>
                <w:color w:val="FF0000"/>
                <w:sz w:val="24"/>
                <w:lang w:val="en-US" w:eastAsia="zh-CN"/>
              </w:rPr>
            </w:pPr>
            <w:r>
              <w:rPr>
                <w:rFonts w:hint="eastAsia" w:ascii="仿宋" w:hAnsi="仿宋" w:eastAsia="仿宋" w:cs="仿宋"/>
                <w:color w:val="auto"/>
                <w:sz w:val="24"/>
                <w:lang w:eastAsia="zh-CN"/>
              </w:rPr>
              <w:t>联系人：</w:t>
            </w:r>
            <w:r>
              <w:rPr>
                <w:rFonts w:hint="eastAsia" w:ascii="仿宋" w:hAnsi="仿宋" w:eastAsia="仿宋" w:cs="仿宋"/>
                <w:color w:val="FF0000"/>
                <w:sz w:val="24"/>
              </w:rPr>
              <w:t>XXX</w:t>
            </w:r>
            <w:r>
              <w:rPr>
                <w:rFonts w:hint="eastAsia" w:ascii="仿宋" w:hAnsi="仿宋" w:eastAsia="仿宋" w:cs="仿宋"/>
                <w:color w:val="FF0000"/>
                <w:sz w:val="24"/>
                <w:lang w:val="en-US" w:eastAsia="zh-CN"/>
              </w:rPr>
              <w:t xml:space="preserve"> </w:t>
            </w:r>
          </w:p>
        </w:tc>
        <w:tc>
          <w:tcPr>
            <w:tcW w:w="4315" w:type="dxa"/>
            <w:noWrap w:val="0"/>
            <w:vAlign w:val="center"/>
          </w:tcPr>
          <w:p w14:paraId="4A1C6B60">
            <w:pPr>
              <w:keepNext w:val="0"/>
              <w:keepLines w:val="0"/>
              <w:pageBreakBefore w:val="0"/>
              <w:widowControl w:val="0"/>
              <w:kinsoku/>
              <w:wordWrap/>
              <w:overflowPunct/>
              <w:topLinePunct w:val="0"/>
              <w:autoSpaceDE/>
              <w:autoSpaceDN/>
              <w:bidi w:val="0"/>
              <w:adjustRightInd/>
              <w:snapToGrid w:val="0"/>
              <w:spacing w:line="400" w:lineRule="exact"/>
              <w:ind w:left="105" w:leftChars="50" w:right="0" w:rightChars="0"/>
              <w:textAlignment w:val="auto"/>
              <w:rPr>
                <w:rFonts w:hint="eastAsia" w:ascii="仿宋" w:hAnsi="仿宋" w:eastAsia="仿宋" w:cs="仿宋"/>
                <w:sz w:val="24"/>
                <w:lang w:eastAsia="zh-CN"/>
              </w:rPr>
            </w:pPr>
            <w:r>
              <w:rPr>
                <w:rFonts w:hint="eastAsia" w:ascii="仿宋" w:hAnsi="仿宋" w:eastAsia="仿宋" w:cs="仿宋"/>
                <w:sz w:val="24"/>
                <w:lang w:eastAsia="zh-CN"/>
              </w:rPr>
              <w:t>统一社会信用代码：</w:t>
            </w:r>
            <w:r>
              <w:rPr>
                <w:rFonts w:hint="eastAsia" w:ascii="仿宋" w:hAnsi="仿宋" w:eastAsia="仿宋" w:cs="仿宋"/>
                <w:color w:val="FF0000"/>
                <w:sz w:val="24"/>
              </w:rPr>
              <w:t>XXX</w:t>
            </w:r>
          </w:p>
          <w:p w14:paraId="62DDAB0C">
            <w:pPr>
              <w:keepNext w:val="0"/>
              <w:keepLines w:val="0"/>
              <w:pageBreakBefore w:val="0"/>
              <w:widowControl w:val="0"/>
              <w:kinsoku/>
              <w:wordWrap/>
              <w:overflowPunct/>
              <w:topLinePunct w:val="0"/>
              <w:autoSpaceDE/>
              <w:autoSpaceDN/>
              <w:bidi w:val="0"/>
              <w:adjustRightInd/>
              <w:snapToGrid w:val="0"/>
              <w:spacing w:line="400" w:lineRule="exact"/>
              <w:ind w:left="105" w:leftChars="50" w:right="0" w:rightChars="0"/>
              <w:textAlignment w:val="auto"/>
              <w:rPr>
                <w:rFonts w:hint="eastAsia" w:ascii="仿宋" w:hAnsi="仿宋" w:eastAsia="仿宋" w:cs="仿宋"/>
                <w:color w:val="FF0000"/>
                <w:sz w:val="24"/>
              </w:rPr>
            </w:pPr>
            <w:r>
              <w:rPr>
                <w:rFonts w:hint="eastAsia" w:ascii="仿宋" w:hAnsi="仿宋" w:eastAsia="仿宋" w:cs="仿宋"/>
                <w:sz w:val="24"/>
              </w:rPr>
              <w:t>开户行及账号：</w:t>
            </w:r>
            <w:r>
              <w:rPr>
                <w:rFonts w:hint="eastAsia" w:ascii="仿宋" w:hAnsi="仿宋" w:eastAsia="仿宋" w:cs="仿宋"/>
                <w:color w:val="FF0000"/>
                <w:sz w:val="24"/>
              </w:rPr>
              <w:t>XXX</w:t>
            </w:r>
          </w:p>
          <w:p w14:paraId="342C0B02">
            <w:pPr>
              <w:keepNext w:val="0"/>
              <w:keepLines w:val="0"/>
              <w:pageBreakBefore w:val="0"/>
              <w:widowControl w:val="0"/>
              <w:kinsoku/>
              <w:wordWrap/>
              <w:overflowPunct/>
              <w:topLinePunct w:val="0"/>
              <w:autoSpaceDE/>
              <w:autoSpaceDN/>
              <w:bidi w:val="0"/>
              <w:adjustRightInd/>
              <w:snapToGrid/>
              <w:spacing w:line="400" w:lineRule="exact"/>
              <w:ind w:left="105" w:leftChars="50" w:right="0" w:rightChars="0"/>
              <w:textAlignment w:val="auto"/>
              <w:rPr>
                <w:rFonts w:hint="eastAsia" w:ascii="仿宋" w:hAnsi="仿宋" w:eastAsia="仿宋" w:cs="仿宋"/>
                <w:sz w:val="24"/>
              </w:rPr>
            </w:pPr>
            <w:r>
              <w:rPr>
                <w:rFonts w:hint="eastAsia" w:ascii="仿宋" w:hAnsi="仿宋" w:eastAsia="仿宋" w:cs="仿宋"/>
                <w:sz w:val="24"/>
              </w:rPr>
              <w:t>邮寄地址：</w:t>
            </w:r>
            <w:r>
              <w:rPr>
                <w:rFonts w:hint="eastAsia" w:ascii="仿宋" w:hAnsi="仿宋" w:eastAsia="仿宋" w:cs="仿宋"/>
                <w:color w:val="FF0000"/>
                <w:sz w:val="24"/>
              </w:rPr>
              <w:t>XXX</w:t>
            </w:r>
          </w:p>
          <w:p w14:paraId="5A89955A">
            <w:pPr>
              <w:keepNext w:val="0"/>
              <w:keepLines w:val="0"/>
              <w:pageBreakBefore w:val="0"/>
              <w:widowControl w:val="0"/>
              <w:kinsoku/>
              <w:wordWrap/>
              <w:overflowPunct/>
              <w:topLinePunct w:val="0"/>
              <w:autoSpaceDE/>
              <w:autoSpaceDN/>
              <w:bidi w:val="0"/>
              <w:adjustRightInd/>
              <w:snapToGrid/>
              <w:spacing w:line="400" w:lineRule="exact"/>
              <w:ind w:left="105" w:leftChars="50" w:right="0" w:rightChars="0"/>
              <w:textAlignment w:val="auto"/>
              <w:rPr>
                <w:rFonts w:hint="eastAsia" w:ascii="仿宋" w:hAnsi="仿宋" w:eastAsia="仿宋" w:cs="仿宋"/>
                <w:color w:val="FF0000"/>
                <w:sz w:val="24"/>
              </w:rPr>
            </w:pPr>
            <w:r>
              <w:rPr>
                <w:rFonts w:hint="eastAsia" w:ascii="仿宋" w:hAnsi="仿宋" w:eastAsia="仿宋" w:cs="仿宋"/>
                <w:sz w:val="24"/>
                <w:szCs w:val="24"/>
                <w:u w:val="none"/>
              </w:rPr>
              <w:t>电子邮箱：</w:t>
            </w:r>
            <w:r>
              <w:rPr>
                <w:rFonts w:hint="eastAsia" w:ascii="仿宋" w:hAnsi="仿宋" w:eastAsia="仿宋" w:cs="仿宋"/>
                <w:color w:val="FF0000"/>
                <w:sz w:val="24"/>
              </w:rPr>
              <w:t>XXX</w:t>
            </w:r>
          </w:p>
          <w:p w14:paraId="71F178CB">
            <w:pPr>
              <w:keepNext w:val="0"/>
              <w:keepLines w:val="0"/>
              <w:pageBreakBefore w:val="0"/>
              <w:widowControl w:val="0"/>
              <w:kinsoku/>
              <w:wordWrap/>
              <w:overflowPunct/>
              <w:topLinePunct w:val="0"/>
              <w:autoSpaceDE/>
              <w:autoSpaceDN/>
              <w:bidi w:val="0"/>
              <w:adjustRightInd/>
              <w:snapToGrid/>
              <w:spacing w:line="400" w:lineRule="exact"/>
              <w:ind w:left="105" w:leftChars="50" w:right="0" w:rightChars="0"/>
              <w:textAlignment w:val="auto"/>
              <w:rPr>
                <w:rFonts w:hint="eastAsia" w:ascii="仿宋" w:hAnsi="仿宋" w:eastAsia="仿宋" w:cs="仿宋"/>
                <w:color w:val="FF0000"/>
                <w:sz w:val="24"/>
              </w:rPr>
            </w:pPr>
            <w:r>
              <w:rPr>
                <w:rFonts w:hint="eastAsia" w:ascii="仿宋" w:hAnsi="仿宋" w:eastAsia="仿宋" w:cs="仿宋"/>
                <w:color w:val="auto"/>
                <w:sz w:val="24"/>
                <w:lang w:val="en-US" w:eastAsia="zh-CN"/>
              </w:rPr>
              <w:t>联系电话：</w:t>
            </w:r>
            <w:r>
              <w:rPr>
                <w:rFonts w:hint="eastAsia" w:ascii="仿宋" w:hAnsi="仿宋" w:eastAsia="仿宋" w:cs="仿宋"/>
                <w:color w:val="FF0000"/>
                <w:sz w:val="24"/>
              </w:rPr>
              <w:t>XXX</w:t>
            </w:r>
          </w:p>
          <w:p w14:paraId="6F2D082F">
            <w:pPr>
              <w:keepNext w:val="0"/>
              <w:keepLines w:val="0"/>
              <w:pageBreakBefore w:val="0"/>
              <w:widowControl w:val="0"/>
              <w:kinsoku/>
              <w:wordWrap/>
              <w:overflowPunct/>
              <w:topLinePunct w:val="0"/>
              <w:autoSpaceDE/>
              <w:autoSpaceDN/>
              <w:bidi w:val="0"/>
              <w:adjustRightInd/>
              <w:snapToGrid/>
              <w:spacing w:line="400" w:lineRule="exact"/>
              <w:ind w:left="105" w:leftChars="50" w:right="0" w:rightChars="0"/>
              <w:textAlignment w:val="auto"/>
              <w:rPr>
                <w:rFonts w:hint="eastAsia" w:ascii="仿宋" w:hAnsi="仿宋" w:eastAsia="仿宋"/>
                <w:sz w:val="24"/>
              </w:rPr>
            </w:pPr>
            <w:r>
              <w:rPr>
                <w:rFonts w:hint="eastAsia" w:ascii="仿宋" w:hAnsi="仿宋" w:eastAsia="仿宋" w:cs="仿宋"/>
                <w:color w:val="auto"/>
                <w:sz w:val="24"/>
                <w:lang w:eastAsia="zh-CN"/>
              </w:rPr>
              <w:t>联系人：</w:t>
            </w:r>
            <w:r>
              <w:rPr>
                <w:rFonts w:hint="eastAsia" w:ascii="仿宋" w:hAnsi="仿宋" w:eastAsia="仿宋" w:cs="仿宋"/>
                <w:color w:val="FF0000"/>
                <w:sz w:val="24"/>
              </w:rPr>
              <w:t>XXX</w:t>
            </w:r>
            <w:r>
              <w:rPr>
                <w:rFonts w:hint="eastAsia" w:ascii="仿宋" w:hAnsi="仿宋" w:eastAsia="仿宋" w:cs="仿宋"/>
                <w:color w:val="FF0000"/>
                <w:sz w:val="24"/>
                <w:lang w:val="en-US" w:eastAsia="zh-CN"/>
              </w:rPr>
              <w:t xml:space="preserve">  </w:t>
            </w:r>
          </w:p>
        </w:tc>
      </w:tr>
      <w:tr w14:paraId="148E105D">
        <w:tblPrEx>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CellMar>
            <w:top w:w="0" w:type="dxa"/>
            <w:left w:w="108" w:type="dxa"/>
            <w:bottom w:w="0" w:type="dxa"/>
            <w:right w:w="108" w:type="dxa"/>
          </w:tblCellMar>
        </w:tblPrEx>
        <w:trPr>
          <w:cantSplit/>
          <w:trHeight w:val="1891" w:hRule="atLeast"/>
          <w:jc w:val="center"/>
        </w:trPr>
        <w:tc>
          <w:tcPr>
            <w:tcW w:w="4740" w:type="dxa"/>
            <w:noWrap w:val="0"/>
            <w:vAlign w:val="top"/>
          </w:tcPr>
          <w:p w14:paraId="101C9A3B">
            <w:pPr>
              <w:keepNext w:val="0"/>
              <w:keepLines w:val="0"/>
              <w:pageBreakBefore w:val="0"/>
              <w:widowControl w:val="0"/>
              <w:kinsoku/>
              <w:wordWrap/>
              <w:overflowPunct/>
              <w:topLinePunct w:val="0"/>
              <w:autoSpaceDE/>
              <w:autoSpaceDN/>
              <w:bidi w:val="0"/>
              <w:adjustRightInd/>
              <w:snapToGrid/>
              <w:spacing w:line="400" w:lineRule="exact"/>
              <w:ind w:left="107" w:leftChars="50" w:right="893" w:rightChars="425" w:hanging="2"/>
              <w:jc w:val="center"/>
              <w:textAlignment w:val="auto"/>
              <w:rPr>
                <w:rFonts w:hint="eastAsia" w:ascii="仿宋" w:hAnsi="仿宋" w:eastAsia="仿宋"/>
                <w:sz w:val="24"/>
              </w:rPr>
            </w:pPr>
            <w:r>
              <w:rPr>
                <w:rFonts w:hint="eastAsia" w:ascii="仿宋" w:hAnsi="仿宋" w:eastAsia="仿宋"/>
                <w:sz w:val="24"/>
              </w:rPr>
              <w:t>盖章:</w:t>
            </w:r>
          </w:p>
        </w:tc>
        <w:tc>
          <w:tcPr>
            <w:tcW w:w="4315" w:type="dxa"/>
            <w:noWrap w:val="0"/>
            <w:vAlign w:val="top"/>
          </w:tcPr>
          <w:p w14:paraId="159AF629">
            <w:pPr>
              <w:keepNext w:val="0"/>
              <w:keepLines w:val="0"/>
              <w:pageBreakBefore w:val="0"/>
              <w:widowControl w:val="0"/>
              <w:kinsoku/>
              <w:wordWrap/>
              <w:overflowPunct/>
              <w:topLinePunct w:val="0"/>
              <w:autoSpaceDE/>
              <w:autoSpaceDN/>
              <w:bidi w:val="0"/>
              <w:adjustRightInd/>
              <w:snapToGrid/>
              <w:spacing w:line="400" w:lineRule="exact"/>
              <w:ind w:left="107" w:leftChars="50" w:right="893" w:rightChars="425" w:hanging="2"/>
              <w:jc w:val="center"/>
              <w:textAlignment w:val="auto"/>
              <w:rPr>
                <w:rFonts w:hint="eastAsia" w:ascii="仿宋" w:hAnsi="仿宋" w:eastAsia="仿宋"/>
                <w:sz w:val="24"/>
              </w:rPr>
            </w:pPr>
            <w:r>
              <w:rPr>
                <w:rFonts w:hint="eastAsia" w:ascii="仿宋" w:hAnsi="仿宋" w:eastAsia="仿宋"/>
                <w:sz w:val="24"/>
              </w:rPr>
              <w:t>盖章:</w:t>
            </w:r>
          </w:p>
          <w:p w14:paraId="41C06F12">
            <w:pPr>
              <w:keepNext w:val="0"/>
              <w:keepLines w:val="0"/>
              <w:pageBreakBefore w:val="0"/>
              <w:widowControl w:val="0"/>
              <w:kinsoku/>
              <w:wordWrap/>
              <w:overflowPunct/>
              <w:topLinePunct w:val="0"/>
              <w:autoSpaceDE/>
              <w:autoSpaceDN/>
              <w:bidi w:val="0"/>
              <w:adjustRightInd/>
              <w:snapToGrid/>
              <w:spacing w:line="400" w:lineRule="exact"/>
              <w:ind w:left="107" w:leftChars="50" w:right="893" w:rightChars="425" w:hanging="2"/>
              <w:jc w:val="center"/>
              <w:textAlignment w:val="auto"/>
              <w:rPr>
                <w:rFonts w:hint="eastAsia" w:ascii="仿宋" w:hAnsi="仿宋" w:eastAsia="仿宋"/>
                <w:sz w:val="24"/>
              </w:rPr>
            </w:pPr>
          </w:p>
        </w:tc>
      </w:tr>
    </w:tbl>
    <w:p w14:paraId="29A137A4">
      <w:pPr>
        <w:spacing w:line="440" w:lineRule="exact"/>
        <w:jc w:val="both"/>
        <w:rPr>
          <w:rFonts w:hint="eastAsia" w:ascii="宋体" w:hAnsi="宋体"/>
          <w:b/>
          <w:sz w:val="36"/>
          <w:szCs w:val="36"/>
        </w:rPr>
      </w:pPr>
    </w:p>
    <w:p w14:paraId="057B05DC">
      <w:pPr>
        <w:spacing w:line="440" w:lineRule="exact"/>
        <w:jc w:val="both"/>
        <w:rPr>
          <w:rFonts w:hint="eastAsia" w:ascii="宋体" w:hAnsi="宋体"/>
          <w:b/>
          <w:sz w:val="36"/>
          <w:szCs w:val="36"/>
        </w:rPr>
      </w:pPr>
    </w:p>
    <w:p w14:paraId="5D33E64C">
      <w:pPr>
        <w:rPr>
          <w:rFonts w:hint="eastAsia" w:ascii="宋体" w:hAnsi="宋体"/>
          <w:b/>
          <w:sz w:val="36"/>
          <w:szCs w:val="36"/>
        </w:rPr>
      </w:pPr>
      <w:r>
        <w:rPr>
          <w:rFonts w:hint="eastAsia" w:ascii="宋体" w:hAnsi="宋体"/>
          <w:b/>
          <w:sz w:val="36"/>
          <w:szCs w:val="36"/>
        </w:rPr>
        <w:br w:type="page"/>
      </w:r>
    </w:p>
    <w:p w14:paraId="213BAAAF">
      <w:pPr>
        <w:spacing w:line="440" w:lineRule="exact"/>
        <w:jc w:val="center"/>
        <w:rPr>
          <w:rFonts w:hint="eastAsia" w:ascii="宋体" w:hAnsi="宋体"/>
          <w:sz w:val="24"/>
        </w:rPr>
      </w:pPr>
      <w:r>
        <w:rPr>
          <w:rFonts w:hint="eastAsia" w:ascii="宋体" w:hAnsi="宋体"/>
          <w:b/>
          <w:sz w:val="36"/>
          <w:szCs w:val="36"/>
        </w:rPr>
        <w:t>第五章   附件--投标文件格式</w:t>
      </w:r>
      <w:bookmarkEnd w:id="29"/>
      <w:r>
        <w:rPr>
          <w:rFonts w:hint="eastAsia" w:ascii="宋体" w:hAnsi="宋体"/>
          <w:b/>
          <w:sz w:val="36"/>
          <w:szCs w:val="36"/>
        </w:rPr>
        <w:t>样本</w:t>
      </w:r>
    </w:p>
    <w:p w14:paraId="73655509">
      <w:pPr>
        <w:spacing w:line="360" w:lineRule="exact"/>
        <w:ind w:firstLine="420" w:firstLineChars="200"/>
        <w:rPr>
          <w:rFonts w:hint="eastAsia" w:ascii="宋体" w:hAnsi="宋体"/>
          <w:szCs w:val="21"/>
        </w:rPr>
      </w:pPr>
      <w:r>
        <w:rPr>
          <w:rFonts w:hint="eastAsia" w:ascii="宋体" w:hAnsi="宋体"/>
          <w:szCs w:val="21"/>
        </w:rPr>
        <w:t>投标文件编写说明：</w:t>
      </w:r>
    </w:p>
    <w:p w14:paraId="073546B2">
      <w:pPr>
        <w:adjustRightInd w:val="0"/>
        <w:spacing w:line="360" w:lineRule="exact"/>
        <w:ind w:firstLine="420" w:firstLineChars="200"/>
        <w:jc w:val="left"/>
        <w:textAlignment w:val="baseline"/>
        <w:rPr>
          <w:rFonts w:hint="eastAsia" w:ascii="宋体" w:hAnsi="宋体"/>
          <w:szCs w:val="21"/>
        </w:rPr>
      </w:pPr>
      <w:r>
        <w:rPr>
          <w:rFonts w:hint="eastAsia" w:ascii="宋体" w:hAnsi="宋体"/>
          <w:szCs w:val="21"/>
        </w:rPr>
        <w:t>1、与投标报价相关部分按以下统一格式填写，装订到投标文件中。</w:t>
      </w:r>
    </w:p>
    <w:p w14:paraId="33F229E5">
      <w:pPr>
        <w:adjustRightInd w:val="0"/>
        <w:spacing w:line="360" w:lineRule="exact"/>
        <w:ind w:firstLine="420" w:firstLineChars="200"/>
        <w:jc w:val="left"/>
        <w:textAlignment w:val="baseline"/>
        <w:rPr>
          <w:rFonts w:hint="eastAsia" w:ascii="宋体" w:hAnsi="宋体"/>
          <w:szCs w:val="21"/>
        </w:rPr>
      </w:pPr>
      <w:r>
        <w:rPr>
          <w:rFonts w:hint="eastAsia" w:ascii="宋体" w:hAnsi="宋体"/>
          <w:szCs w:val="21"/>
        </w:rPr>
        <w:t>2、附件</w:t>
      </w:r>
      <w:r>
        <w:rPr>
          <w:rFonts w:hint="eastAsia" w:ascii="宋体" w:hAnsi="宋体"/>
          <w:szCs w:val="21"/>
          <w:lang w:eastAsia="zh-CN"/>
        </w:rPr>
        <w:t>四</w:t>
      </w:r>
      <w:r>
        <w:rPr>
          <w:rFonts w:hint="eastAsia" w:ascii="宋体" w:hAnsi="宋体"/>
          <w:szCs w:val="21"/>
        </w:rPr>
        <w:t>“开标一览表”为在开标仪式上唱标的内容，要求按格式填写、统一规范，不得自行增减内容。</w:t>
      </w:r>
    </w:p>
    <w:p w14:paraId="33C724BC">
      <w:pPr>
        <w:adjustRightInd w:val="0"/>
        <w:spacing w:line="360" w:lineRule="exact"/>
        <w:ind w:firstLine="420" w:firstLineChars="200"/>
        <w:jc w:val="left"/>
        <w:textAlignment w:val="baseline"/>
        <w:rPr>
          <w:rFonts w:hint="eastAsia" w:ascii="宋体" w:hAnsi="宋体"/>
          <w:szCs w:val="21"/>
        </w:rPr>
      </w:pPr>
      <w:r>
        <w:rPr>
          <w:rFonts w:hint="eastAsia" w:ascii="宋体" w:hAnsi="宋体"/>
          <w:szCs w:val="21"/>
        </w:rPr>
        <w:t>3、附件</w:t>
      </w:r>
      <w:r>
        <w:rPr>
          <w:rFonts w:hint="eastAsia" w:ascii="宋体" w:hAnsi="宋体"/>
          <w:szCs w:val="21"/>
          <w:lang w:eastAsia="zh-CN"/>
        </w:rPr>
        <w:t>五</w:t>
      </w:r>
      <w:r>
        <w:rPr>
          <w:rFonts w:hint="eastAsia" w:ascii="宋体" w:hAnsi="宋体"/>
          <w:szCs w:val="21"/>
        </w:rPr>
        <w:t>“投标价格表”及附件三、四、五属于必须按要求填写的投标文件基础表格，不能漏报。如有不适用的栏目填“不适用”，适用但不发生费用的填“无”，适用但不计费的填“0”。</w:t>
      </w:r>
    </w:p>
    <w:p w14:paraId="10742052">
      <w:pPr>
        <w:adjustRightInd w:val="0"/>
        <w:spacing w:line="360" w:lineRule="exact"/>
        <w:ind w:firstLine="420" w:firstLineChars="200"/>
        <w:jc w:val="left"/>
        <w:textAlignment w:val="baseline"/>
        <w:rPr>
          <w:rFonts w:hint="eastAsia" w:ascii="宋体" w:hAnsi="宋体"/>
          <w:szCs w:val="21"/>
        </w:rPr>
      </w:pPr>
      <w:r>
        <w:rPr>
          <w:rFonts w:hint="eastAsia" w:ascii="宋体" w:hAnsi="宋体"/>
          <w:szCs w:val="21"/>
        </w:rPr>
        <w:t>4、投标方还须根据不同需要及标书技术部分的特殊要求，增加有关清单、表格，以清楚、明确表示投标货物内容及价格组成。</w:t>
      </w:r>
    </w:p>
    <w:p w14:paraId="5ADE44F5">
      <w:pPr>
        <w:adjustRightInd w:val="0"/>
        <w:spacing w:line="360" w:lineRule="exact"/>
        <w:ind w:firstLine="420" w:firstLineChars="200"/>
        <w:jc w:val="left"/>
        <w:textAlignment w:val="baseline"/>
        <w:rPr>
          <w:rFonts w:hint="eastAsia" w:ascii="宋体" w:hAnsi="宋体"/>
          <w:szCs w:val="21"/>
        </w:rPr>
      </w:pPr>
      <w:r>
        <w:rPr>
          <w:rFonts w:hint="eastAsia" w:ascii="宋体" w:hAnsi="宋体"/>
          <w:szCs w:val="21"/>
        </w:rPr>
        <w:t>5、不按要求提供的投标文件可能导致废标。</w:t>
      </w:r>
    </w:p>
    <w:p w14:paraId="5E371ED1">
      <w:pPr>
        <w:adjustRightInd w:val="0"/>
        <w:spacing w:line="360" w:lineRule="exact"/>
        <w:ind w:firstLine="420" w:firstLineChars="200"/>
        <w:jc w:val="left"/>
        <w:textAlignment w:val="baseline"/>
        <w:rPr>
          <w:rFonts w:hint="eastAsia" w:ascii="宋体" w:hAnsi="宋体"/>
          <w:szCs w:val="21"/>
        </w:rPr>
      </w:pPr>
      <w:r>
        <w:rPr>
          <w:rFonts w:hint="eastAsia" w:ascii="宋体" w:hAnsi="宋体"/>
          <w:szCs w:val="21"/>
        </w:rPr>
        <w:t>6、投标单位可以此样本为蓝本编制填写相关表格。</w:t>
      </w:r>
    </w:p>
    <w:p w14:paraId="22ACFC37">
      <w:pPr>
        <w:adjustRightInd w:val="0"/>
        <w:spacing w:line="360" w:lineRule="exact"/>
        <w:ind w:firstLine="420" w:firstLineChars="200"/>
        <w:jc w:val="left"/>
        <w:textAlignment w:val="baseline"/>
        <w:rPr>
          <w:rFonts w:hint="eastAsia" w:ascii="宋体" w:hAnsi="宋体"/>
          <w:szCs w:val="21"/>
        </w:rPr>
      </w:pPr>
      <w:r>
        <w:rPr>
          <w:rFonts w:hint="eastAsia" w:ascii="宋体" w:hAnsi="宋体"/>
          <w:szCs w:val="21"/>
        </w:rPr>
        <w:t>7、附件类型：</w:t>
      </w:r>
    </w:p>
    <w:p w14:paraId="0A1887F3">
      <w:pPr>
        <w:adjustRightInd w:val="0"/>
        <w:spacing w:line="360" w:lineRule="exact"/>
        <w:ind w:firstLine="420" w:firstLineChars="200"/>
        <w:jc w:val="left"/>
        <w:textAlignment w:val="baseline"/>
        <w:rPr>
          <w:rFonts w:hint="eastAsia" w:ascii="宋体" w:hAnsi="宋体"/>
          <w:szCs w:val="21"/>
        </w:rPr>
      </w:pPr>
      <w:r>
        <w:rPr>
          <w:rFonts w:hint="eastAsia" w:ascii="宋体" w:hAnsi="宋体"/>
          <w:szCs w:val="21"/>
        </w:rPr>
        <w:t>投标函</w:t>
      </w:r>
    </w:p>
    <w:p w14:paraId="40DA8A78">
      <w:pPr>
        <w:adjustRightInd w:val="0"/>
        <w:spacing w:line="360" w:lineRule="exact"/>
        <w:ind w:firstLine="420" w:firstLineChars="200"/>
        <w:jc w:val="left"/>
        <w:textAlignment w:val="baseline"/>
        <w:rPr>
          <w:rFonts w:hint="eastAsia" w:ascii="宋体" w:hAnsi="宋体"/>
          <w:szCs w:val="21"/>
          <w:lang w:eastAsia="zh-CN"/>
        </w:rPr>
      </w:pPr>
      <w:r>
        <w:rPr>
          <w:rFonts w:hint="eastAsia" w:ascii="宋体" w:hAnsi="宋体"/>
          <w:szCs w:val="21"/>
        </w:rPr>
        <w:t>法定代表人</w:t>
      </w:r>
      <w:r>
        <w:rPr>
          <w:rFonts w:hint="eastAsia" w:ascii="宋体" w:hAnsi="宋体"/>
          <w:szCs w:val="21"/>
          <w:lang w:eastAsia="zh-CN"/>
        </w:rPr>
        <w:t>身份证明</w:t>
      </w:r>
    </w:p>
    <w:p w14:paraId="7708292F">
      <w:pPr>
        <w:adjustRightInd w:val="0"/>
        <w:spacing w:line="360" w:lineRule="exact"/>
        <w:ind w:firstLine="420" w:firstLineChars="200"/>
        <w:jc w:val="left"/>
        <w:textAlignment w:val="baseline"/>
        <w:rPr>
          <w:rFonts w:hint="eastAsia" w:ascii="宋体" w:hAnsi="宋体"/>
          <w:szCs w:val="21"/>
        </w:rPr>
      </w:pPr>
      <w:r>
        <w:rPr>
          <w:rFonts w:hint="eastAsia" w:ascii="宋体" w:hAnsi="宋体"/>
          <w:szCs w:val="21"/>
        </w:rPr>
        <w:t>法定代表人授权书和身份证</w:t>
      </w:r>
    </w:p>
    <w:p w14:paraId="78F524B5">
      <w:pPr>
        <w:adjustRightInd w:val="0"/>
        <w:spacing w:line="360" w:lineRule="exact"/>
        <w:ind w:firstLine="420" w:firstLineChars="200"/>
        <w:jc w:val="left"/>
        <w:textAlignment w:val="baseline"/>
        <w:rPr>
          <w:rFonts w:hint="eastAsia" w:ascii="宋体" w:hAnsi="宋体"/>
          <w:szCs w:val="21"/>
        </w:rPr>
      </w:pPr>
      <w:r>
        <w:rPr>
          <w:rFonts w:hint="eastAsia" w:ascii="宋体" w:hAnsi="宋体"/>
          <w:szCs w:val="21"/>
        </w:rPr>
        <w:t>开标一览表</w:t>
      </w:r>
    </w:p>
    <w:p w14:paraId="32E99D6A">
      <w:pPr>
        <w:adjustRightInd w:val="0"/>
        <w:spacing w:line="360" w:lineRule="exact"/>
        <w:ind w:firstLine="420" w:firstLineChars="200"/>
        <w:jc w:val="left"/>
        <w:textAlignment w:val="baseline"/>
        <w:rPr>
          <w:rFonts w:hint="eastAsia" w:ascii="宋体" w:hAnsi="宋体" w:eastAsia="宋体"/>
          <w:szCs w:val="21"/>
        </w:rPr>
      </w:pPr>
      <w:r>
        <w:rPr>
          <w:rFonts w:hint="eastAsia" w:ascii="宋体" w:hAnsi="宋体"/>
          <w:szCs w:val="21"/>
        </w:rPr>
        <w:t>投标价格表</w:t>
      </w:r>
    </w:p>
    <w:p w14:paraId="5F640647">
      <w:pPr>
        <w:adjustRightInd w:val="0"/>
        <w:spacing w:line="360" w:lineRule="exact"/>
        <w:ind w:firstLine="420" w:firstLineChars="200"/>
        <w:jc w:val="left"/>
        <w:textAlignment w:val="baseline"/>
        <w:rPr>
          <w:rFonts w:hint="eastAsia" w:ascii="宋体" w:hAnsi="宋体"/>
          <w:szCs w:val="21"/>
        </w:rPr>
      </w:pPr>
      <w:r>
        <w:rPr>
          <w:rFonts w:hint="eastAsia" w:ascii="宋体" w:hAnsi="宋体"/>
          <w:szCs w:val="21"/>
        </w:rPr>
        <w:t>技术规格偏离表</w:t>
      </w:r>
    </w:p>
    <w:p w14:paraId="6D5B33E3">
      <w:pPr>
        <w:adjustRightInd w:val="0"/>
        <w:spacing w:line="360" w:lineRule="exact"/>
        <w:ind w:firstLine="420" w:firstLineChars="200"/>
        <w:jc w:val="left"/>
        <w:textAlignment w:val="baseline"/>
        <w:rPr>
          <w:rFonts w:hint="eastAsia" w:ascii="宋体" w:hAnsi="宋体"/>
          <w:szCs w:val="21"/>
        </w:rPr>
      </w:pPr>
      <w:r>
        <w:rPr>
          <w:rFonts w:hint="eastAsia" w:ascii="宋体" w:hAnsi="宋体"/>
          <w:szCs w:val="21"/>
        </w:rPr>
        <w:t>近三年类似货物销售业绩</w:t>
      </w:r>
    </w:p>
    <w:p w14:paraId="51DE00A7">
      <w:pPr>
        <w:adjustRightInd w:val="0"/>
        <w:spacing w:line="360" w:lineRule="exact"/>
        <w:ind w:firstLine="420" w:firstLineChars="200"/>
        <w:jc w:val="left"/>
        <w:textAlignment w:val="baseline"/>
        <w:rPr>
          <w:rFonts w:hint="eastAsia" w:ascii="宋体" w:hAnsi="宋体" w:eastAsia="宋体"/>
          <w:szCs w:val="21"/>
          <w:lang w:eastAsia="zh-CN"/>
        </w:rPr>
      </w:pPr>
      <w:r>
        <w:rPr>
          <w:rFonts w:hint="eastAsia" w:ascii="宋体" w:hAnsi="宋体"/>
          <w:szCs w:val="21"/>
          <w:lang w:eastAsia="zh-CN"/>
        </w:rPr>
        <w:t>相关方资质审查表</w:t>
      </w:r>
    </w:p>
    <w:p w14:paraId="591E47DA">
      <w:pPr>
        <w:adjustRightInd w:val="0"/>
        <w:spacing w:line="360" w:lineRule="exact"/>
        <w:ind w:firstLine="420" w:firstLineChars="200"/>
        <w:jc w:val="left"/>
        <w:textAlignment w:val="baseline"/>
        <w:rPr>
          <w:rFonts w:hint="eastAsia" w:ascii="宋体" w:hAnsi="宋体"/>
          <w:szCs w:val="21"/>
        </w:rPr>
      </w:pPr>
      <w:r>
        <w:rPr>
          <w:rFonts w:hint="eastAsia" w:ascii="宋体" w:hAnsi="宋体"/>
          <w:szCs w:val="21"/>
        </w:rPr>
        <w:t>关于资格的声明函</w:t>
      </w:r>
    </w:p>
    <w:p w14:paraId="06FC9062">
      <w:pPr>
        <w:pStyle w:val="12"/>
        <w:ind w:left="0" w:leftChars="0" w:firstLine="420" w:firstLineChars="200"/>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投标人单位、银行基本账户信息一览表</w:t>
      </w:r>
    </w:p>
    <w:p w14:paraId="19E2E51B">
      <w:pPr>
        <w:ind w:firstLine="420" w:firstLineChars="200"/>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供货承诺书</w:t>
      </w:r>
    </w:p>
    <w:p w14:paraId="3024BB90">
      <w:pPr>
        <w:pStyle w:val="12"/>
        <w:ind w:left="0" w:leftChars="0" w:firstLine="420" w:firstLineChars="200"/>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银行出具的资信证明</w:t>
      </w:r>
    </w:p>
    <w:p w14:paraId="71FD9E3A">
      <w:pPr>
        <w:ind w:firstLine="420" w:firstLineChars="200"/>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资格性审查承诺书</w:t>
      </w:r>
    </w:p>
    <w:p w14:paraId="0201F15B">
      <w:pPr>
        <w:pStyle w:val="12"/>
        <w:ind w:left="0" w:leftChars="0" w:firstLine="420" w:firstLineChars="200"/>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廉洁承诺书</w:t>
      </w:r>
    </w:p>
    <w:p w14:paraId="35D817CD">
      <w:pPr>
        <w:spacing w:line="440" w:lineRule="exact"/>
        <w:ind w:firstLine="480" w:firstLineChars="200"/>
        <w:jc w:val="center"/>
        <w:rPr>
          <w:rFonts w:hint="eastAsia" w:ascii="宋体" w:hAnsi="宋体"/>
          <w:sz w:val="24"/>
        </w:rPr>
      </w:pPr>
    </w:p>
    <w:p w14:paraId="04FC642F">
      <w:pPr>
        <w:spacing w:line="440" w:lineRule="exact"/>
        <w:jc w:val="left"/>
        <w:rPr>
          <w:rFonts w:hint="eastAsia" w:ascii="宋体" w:hAnsi="宋体"/>
          <w:sz w:val="24"/>
        </w:rPr>
      </w:pPr>
    </w:p>
    <w:p w14:paraId="502F928D">
      <w:pPr>
        <w:spacing w:line="440" w:lineRule="exact"/>
        <w:jc w:val="left"/>
        <w:rPr>
          <w:rFonts w:hint="eastAsia" w:ascii="宋体" w:hAnsi="宋体"/>
          <w:sz w:val="24"/>
        </w:rPr>
      </w:pPr>
    </w:p>
    <w:p w14:paraId="4E2A5FE1">
      <w:pPr>
        <w:spacing w:line="440" w:lineRule="exact"/>
        <w:jc w:val="left"/>
        <w:rPr>
          <w:rFonts w:hint="eastAsia" w:ascii="宋体" w:hAnsi="宋体"/>
          <w:sz w:val="24"/>
        </w:rPr>
      </w:pPr>
    </w:p>
    <w:p w14:paraId="542A9F9E">
      <w:pPr>
        <w:spacing w:line="440" w:lineRule="exact"/>
        <w:jc w:val="left"/>
        <w:rPr>
          <w:rFonts w:hint="eastAsia" w:ascii="宋体" w:hAnsi="宋体"/>
          <w:sz w:val="24"/>
        </w:rPr>
      </w:pPr>
    </w:p>
    <w:p w14:paraId="603A6266">
      <w:pPr>
        <w:pStyle w:val="12"/>
        <w:ind w:left="0" w:leftChars="0" w:firstLine="0" w:firstLineChars="0"/>
        <w:rPr>
          <w:rFonts w:hint="eastAsia"/>
        </w:rPr>
      </w:pPr>
    </w:p>
    <w:p w14:paraId="45CBFDE3">
      <w:pPr>
        <w:pStyle w:val="12"/>
        <w:rPr>
          <w:rFonts w:hint="eastAsia" w:ascii="宋体" w:hAnsi="宋体"/>
          <w:sz w:val="24"/>
        </w:rPr>
      </w:pPr>
    </w:p>
    <w:p w14:paraId="68030B8D">
      <w:pPr>
        <w:spacing w:line="440" w:lineRule="exact"/>
        <w:jc w:val="left"/>
        <w:rPr>
          <w:rFonts w:hint="eastAsia" w:ascii="宋体" w:hAnsi="宋体"/>
          <w:sz w:val="24"/>
        </w:rPr>
      </w:pPr>
    </w:p>
    <w:p w14:paraId="089BC358">
      <w:pPr>
        <w:spacing w:line="440" w:lineRule="exact"/>
        <w:jc w:val="left"/>
        <w:rPr>
          <w:rFonts w:hint="eastAsia" w:ascii="宋体" w:hAnsi="宋体"/>
          <w:sz w:val="24"/>
        </w:rPr>
      </w:pPr>
    </w:p>
    <w:p w14:paraId="5F8A205E">
      <w:pPr>
        <w:spacing w:line="440" w:lineRule="exact"/>
        <w:jc w:val="left"/>
        <w:rPr>
          <w:rFonts w:hint="eastAsia" w:ascii="宋体" w:hAnsi="宋体"/>
          <w:sz w:val="24"/>
        </w:rPr>
      </w:pPr>
    </w:p>
    <w:p w14:paraId="1CF1B80E">
      <w:pPr>
        <w:spacing w:line="440" w:lineRule="exact"/>
        <w:jc w:val="left"/>
        <w:rPr>
          <w:rFonts w:hint="eastAsia" w:ascii="宋体" w:hAnsi="宋体"/>
          <w:sz w:val="24"/>
        </w:rPr>
      </w:pPr>
      <w:r>
        <w:rPr>
          <w:rFonts w:hint="eastAsia" w:ascii="宋体" w:hAnsi="宋体" w:eastAsia="宋体" w:cs="宋体"/>
          <w:b/>
          <w:bCs/>
          <w:sz w:val="24"/>
          <w:szCs w:val="24"/>
        </w:rPr>
        <w:t>附件一</w:t>
      </w:r>
      <w:r>
        <w:rPr>
          <w:rFonts w:hint="eastAsia" w:ascii="宋体" w:hAnsi="宋体" w:eastAsia="宋体" w:cs="宋体"/>
          <w:b/>
          <w:bCs/>
          <w:sz w:val="24"/>
          <w:szCs w:val="24"/>
          <w:lang w:eastAsia="zh-CN"/>
        </w:rPr>
        <w:t>投标函（格式）</w:t>
      </w:r>
      <w:r>
        <w:rPr>
          <w:rFonts w:hint="eastAsia" w:ascii="宋体" w:hAnsi="宋体"/>
          <w:sz w:val="24"/>
        </w:rPr>
        <w:t>　</w:t>
      </w:r>
      <w:r>
        <w:rPr>
          <w:rFonts w:ascii="宋体" w:hAnsi="宋体"/>
          <w:sz w:val="24"/>
        </w:rPr>
        <w:t xml:space="preserve">                    </w:t>
      </w:r>
      <w:r>
        <w:rPr>
          <w:rFonts w:hint="eastAsia" w:ascii="宋体" w:hAnsi="宋体"/>
          <w:sz w:val="24"/>
        </w:rPr>
        <w:t xml:space="preserve">  </w:t>
      </w:r>
    </w:p>
    <w:p w14:paraId="21E93BEB">
      <w:pPr>
        <w:spacing w:line="440" w:lineRule="exact"/>
        <w:jc w:val="center"/>
        <w:rPr>
          <w:rFonts w:ascii="宋体" w:hAnsi="宋体"/>
          <w:b/>
          <w:bCs/>
          <w:sz w:val="32"/>
          <w:szCs w:val="32"/>
        </w:rPr>
      </w:pPr>
      <w:r>
        <w:rPr>
          <w:rFonts w:hint="eastAsia" w:ascii="宋体" w:hAnsi="宋体"/>
          <w:b/>
          <w:bCs/>
          <w:sz w:val="32"/>
          <w:szCs w:val="32"/>
        </w:rPr>
        <w:t>投标函</w:t>
      </w:r>
    </w:p>
    <w:p w14:paraId="41A71D08">
      <w:pPr>
        <w:keepNext w:val="0"/>
        <w:keepLines w:val="0"/>
        <w:pageBreakBefore w:val="0"/>
        <w:widowControl w:val="0"/>
        <w:kinsoku/>
        <w:wordWrap/>
        <w:overflowPunct/>
        <w:autoSpaceDE/>
        <w:autoSpaceDN/>
        <w:bidi w:val="0"/>
        <w:adjustRightInd/>
        <w:snapToGrid/>
        <w:spacing w:line="560" w:lineRule="exact"/>
        <w:ind w:firstLine="0" w:firstLineChars="0"/>
        <w:textAlignment w:val="auto"/>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致：</w:t>
      </w:r>
      <w:r>
        <w:rPr>
          <w:rFonts w:hint="eastAsia" w:ascii="仿宋_GB2312" w:hAnsi="仿宋_GB2312" w:eastAsia="仿宋_GB2312" w:cs="仿宋_GB2312"/>
          <w:color w:val="000000"/>
          <w:sz w:val="32"/>
          <w:szCs w:val="32"/>
          <w:highlight w:val="none"/>
          <w:lang w:eastAsia="zh-CN"/>
        </w:rPr>
        <w:t>中车太原机车车辆有限公司</w:t>
      </w:r>
    </w:p>
    <w:p w14:paraId="4321E42F">
      <w:pPr>
        <w:keepNext w:val="0"/>
        <w:keepLines w:val="0"/>
        <w:pageBreakBefore w:val="0"/>
        <w:widowControl w:val="0"/>
        <w:kinsoku/>
        <w:wordWrap/>
        <w:overflow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根据贵方</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项目招标采购的招标公告，经正式授权的下述签字人</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（姓名和职务）代表投标人</w:t>
      </w:r>
    </w:p>
    <w:p w14:paraId="6C4ABDBD">
      <w:pPr>
        <w:keepNext w:val="0"/>
        <w:keepLines w:val="0"/>
        <w:pageBreakBefore w:val="0"/>
        <w:widowControl w:val="0"/>
        <w:kinsoku/>
        <w:wordWrap/>
        <w:overflowPunct/>
        <w:autoSpaceDE/>
        <w:autoSpaceDN/>
        <w:bidi w:val="0"/>
        <w:adjustRightInd/>
        <w:snapToGrid/>
        <w:spacing w:line="560" w:lineRule="exact"/>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（投标人名称），参加投标活动并提交</w:t>
      </w:r>
      <w:r>
        <w:rPr>
          <w:rFonts w:hint="eastAsia" w:ascii="仿宋_GB2312" w:hAnsi="仿宋_GB2312" w:eastAsia="仿宋_GB2312" w:cs="仿宋_GB2312"/>
          <w:color w:val="000000"/>
          <w:sz w:val="32"/>
          <w:szCs w:val="32"/>
          <w:highlight w:val="none"/>
          <w:lang w:eastAsia="zh-CN"/>
        </w:rPr>
        <w:t>技术标书正本壹份、副本贰份，商务标书正、副本各壹</w:t>
      </w:r>
      <w:r>
        <w:rPr>
          <w:rFonts w:hint="eastAsia" w:ascii="仿宋_GB2312" w:hAnsi="仿宋_GB2312" w:eastAsia="仿宋_GB2312" w:cs="仿宋_GB2312"/>
          <w:color w:val="000000"/>
          <w:sz w:val="32"/>
          <w:szCs w:val="32"/>
          <w:highlight w:val="none"/>
        </w:rPr>
        <w:t>份。</w:t>
      </w:r>
    </w:p>
    <w:p w14:paraId="1227CDF1">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据此函，投标人申明如下：</w:t>
      </w:r>
    </w:p>
    <w:p w14:paraId="76FC7D0A">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我方已详细阅读全部采购文件，包括澄清和修改文件（如有），完全理解并同意放弃对这方面有不明及误解的权利。</w:t>
      </w:r>
    </w:p>
    <w:p w14:paraId="50FFA7E2">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同意采购文件中规定的对采购设备数量和服务范围进行变更和调整。</w:t>
      </w:r>
    </w:p>
    <w:p w14:paraId="65E5C4E6">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同意采购文件规定的投标有效期。</w:t>
      </w:r>
    </w:p>
    <w:p w14:paraId="3A22864D">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同意采购文件中有关不予退还投标保证金的规定。</w:t>
      </w:r>
    </w:p>
    <w:p w14:paraId="65E7D9FB">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承诺提供增值税抵扣凭证，承诺增值税税率符合国家规定的税目，税率为</w:t>
      </w:r>
      <w:r>
        <w:rPr>
          <w:rFonts w:hint="eastAsia" w:ascii="微软雅黑" w:hAnsi="微软雅黑" w:eastAsia="微软雅黑" w:cs="微软雅黑"/>
          <w:color w:val="auto"/>
          <w:kern w:val="2"/>
          <w:sz w:val="32"/>
          <w:szCs w:val="32"/>
          <w:highlight w:val="none"/>
          <w:lang w:val="en-US" w:eastAsia="zh-CN" w:bidi="ar-SA"/>
        </w:rPr>
        <w:t>______%</w:t>
      </w:r>
      <w:r>
        <w:rPr>
          <w:rFonts w:hint="eastAsia" w:ascii="仿宋_GB2312" w:hAnsi="仿宋_GB2312" w:eastAsia="仿宋_GB2312" w:cs="仿宋_GB2312"/>
          <w:color w:val="auto"/>
          <w:kern w:val="2"/>
          <w:sz w:val="32"/>
          <w:szCs w:val="32"/>
          <w:highlight w:val="none"/>
          <w:lang w:val="en-US" w:eastAsia="zh-CN" w:bidi="ar-SA"/>
        </w:rPr>
        <w:t>。</w:t>
      </w:r>
    </w:p>
    <w:p w14:paraId="05A74348">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承诺所提交的投标文件及有关资料内容完整、真实和准确，并承担相关责任。同意提供贵方可能另外要求的与投标有关的任何数据或资料。</w:t>
      </w:r>
    </w:p>
    <w:p w14:paraId="715A41A1">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如我方中标，承诺在收到中标通知书后按规定签订合同。</w:t>
      </w:r>
    </w:p>
    <w:p w14:paraId="1FD4F0DA">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我方承诺根据采购文件规定的技术条件和有关规定生产并交付。</w:t>
      </w:r>
    </w:p>
    <w:p w14:paraId="54B5C499">
      <w:pPr>
        <w:keepNext w:val="0"/>
        <w:keepLines w:val="0"/>
        <w:pageBreakBefore w:val="0"/>
        <w:widowControl w:val="0"/>
        <w:kinsoku/>
        <w:wordWrap/>
        <w:overflow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法定代表人或授权代表签字：</w:t>
      </w:r>
      <w:r>
        <w:rPr>
          <w:rFonts w:hint="eastAsia" w:ascii="仿宋_GB2312" w:hAnsi="仿宋_GB2312" w:eastAsia="仿宋_GB2312" w:cs="仿宋_GB2312"/>
          <w:color w:val="000000"/>
          <w:sz w:val="32"/>
          <w:szCs w:val="32"/>
          <w:highlight w:val="none"/>
          <w:u w:val="single"/>
        </w:rPr>
        <w:t xml:space="preserve">                </w:t>
      </w:r>
    </w:p>
    <w:p w14:paraId="35DEA6AF">
      <w:pPr>
        <w:keepNext w:val="0"/>
        <w:keepLines w:val="0"/>
        <w:pageBreakBefore w:val="0"/>
        <w:widowControl w:val="0"/>
        <w:kinsoku/>
        <w:wordWrap/>
        <w:overflow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p>
    <w:p w14:paraId="7741BD77">
      <w:pPr>
        <w:keepNext w:val="0"/>
        <w:keepLines w:val="0"/>
        <w:pageBreakBefore w:val="0"/>
        <w:widowControl w:val="0"/>
        <w:kinsoku/>
        <w:wordWrap/>
        <w:overflow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投标人名称：</w:t>
      </w:r>
      <w:r>
        <w:rPr>
          <w:rFonts w:hint="eastAsia" w:ascii="仿宋_GB2312" w:hAnsi="仿宋_GB2312" w:eastAsia="仿宋_GB2312" w:cs="仿宋_GB2312"/>
          <w:color w:val="000000"/>
          <w:sz w:val="32"/>
          <w:szCs w:val="32"/>
          <w:highlight w:val="none"/>
          <w:u w:val="single"/>
        </w:rPr>
        <w:t xml:space="preserve">         （加盖公章）         </w:t>
      </w:r>
    </w:p>
    <w:p w14:paraId="341058F8">
      <w:pPr>
        <w:keepNext w:val="0"/>
        <w:keepLines w:val="0"/>
        <w:pageBreakBefore w:val="0"/>
        <w:widowControl w:val="0"/>
        <w:kinsoku/>
        <w:wordWrap/>
        <w:overflow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p>
    <w:p w14:paraId="2F949FB9">
      <w:pPr>
        <w:keepNext w:val="0"/>
        <w:keepLines w:val="0"/>
        <w:pageBreakBefore w:val="0"/>
        <w:widowControl w:val="0"/>
        <w:kinsoku/>
        <w:wordWrap/>
        <w:overflow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地址：</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邮政编码：</w:t>
      </w:r>
      <w:r>
        <w:rPr>
          <w:rFonts w:hint="eastAsia" w:ascii="仿宋_GB2312" w:hAnsi="仿宋_GB2312" w:eastAsia="仿宋_GB2312" w:cs="仿宋_GB2312"/>
          <w:color w:val="000000"/>
          <w:sz w:val="32"/>
          <w:szCs w:val="32"/>
          <w:highlight w:val="none"/>
          <w:u w:val="single"/>
        </w:rPr>
        <w:t xml:space="preserve">             </w:t>
      </w:r>
    </w:p>
    <w:p w14:paraId="7B4AEA23">
      <w:pPr>
        <w:keepNext w:val="0"/>
        <w:keepLines w:val="0"/>
        <w:pageBreakBefore w:val="0"/>
        <w:widowControl w:val="0"/>
        <w:kinsoku/>
        <w:wordWrap/>
        <w:overflow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p>
    <w:p w14:paraId="0AA57991">
      <w:pPr>
        <w:keepNext w:val="0"/>
        <w:keepLines w:val="0"/>
        <w:pageBreakBefore w:val="0"/>
        <w:widowControl w:val="0"/>
        <w:kinsoku/>
        <w:wordWrap/>
        <w:overflow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电话：</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传    真：</w:t>
      </w:r>
      <w:r>
        <w:rPr>
          <w:rFonts w:hint="eastAsia" w:ascii="仿宋_GB2312" w:hAnsi="仿宋_GB2312" w:eastAsia="仿宋_GB2312" w:cs="仿宋_GB2312"/>
          <w:color w:val="000000"/>
          <w:sz w:val="32"/>
          <w:szCs w:val="32"/>
          <w:highlight w:val="none"/>
          <w:u w:val="single"/>
        </w:rPr>
        <w:t xml:space="preserve">             </w:t>
      </w:r>
    </w:p>
    <w:p w14:paraId="5CAB946C">
      <w:pPr>
        <w:keepNext w:val="0"/>
        <w:keepLines w:val="0"/>
        <w:pageBreakBefore w:val="0"/>
        <w:widowControl w:val="0"/>
        <w:kinsoku/>
        <w:wordWrap/>
        <w:overflow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p>
    <w:p w14:paraId="55BEF507">
      <w:pPr>
        <w:keepNext w:val="0"/>
        <w:keepLines w:val="0"/>
        <w:pageBreakBefore w:val="0"/>
        <w:widowControl w:val="0"/>
        <w:kinsoku/>
        <w:wordWrap/>
        <w:overflow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kern w:val="0"/>
          <w:sz w:val="32"/>
          <w:szCs w:val="32"/>
        </w:rPr>
        <w:t xml:space="preserve">日期：    年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月   日</w:t>
      </w:r>
      <w:r>
        <w:rPr>
          <w:rFonts w:hint="eastAsia" w:ascii="仿宋_GB2312" w:hAnsi="仿宋_GB2312" w:eastAsia="仿宋_GB2312" w:cs="仿宋_GB2312"/>
          <w:color w:val="000000"/>
          <w:sz w:val="32"/>
          <w:szCs w:val="32"/>
          <w:highlight w:val="none"/>
          <w:u w:val="single"/>
        </w:rPr>
        <w:t xml:space="preserve">           </w:t>
      </w:r>
    </w:p>
    <w:p w14:paraId="10E6C5A2">
      <w:pPr>
        <w:spacing w:line="440" w:lineRule="exact"/>
        <w:jc w:val="both"/>
        <w:rPr>
          <w:rFonts w:ascii="宋体" w:hAnsi="宋体"/>
          <w:sz w:val="24"/>
        </w:rPr>
      </w:pPr>
    </w:p>
    <w:p w14:paraId="5060E35F">
      <w:pPr>
        <w:pStyle w:val="12"/>
        <w:rPr>
          <w:rFonts w:ascii="宋体" w:hAnsi="宋体"/>
          <w:sz w:val="24"/>
        </w:rPr>
      </w:pPr>
    </w:p>
    <w:p w14:paraId="2B9E6D6A">
      <w:pPr>
        <w:rPr>
          <w:rFonts w:ascii="宋体" w:hAnsi="宋体"/>
          <w:sz w:val="24"/>
        </w:rPr>
      </w:pPr>
    </w:p>
    <w:p w14:paraId="422E4C34">
      <w:pPr>
        <w:pStyle w:val="12"/>
        <w:rPr>
          <w:rFonts w:ascii="宋体" w:hAnsi="宋体"/>
          <w:sz w:val="24"/>
        </w:rPr>
      </w:pPr>
    </w:p>
    <w:p w14:paraId="1AF70A81">
      <w:pPr>
        <w:rPr>
          <w:rFonts w:ascii="宋体" w:hAnsi="宋体"/>
          <w:sz w:val="24"/>
        </w:rPr>
      </w:pPr>
    </w:p>
    <w:p w14:paraId="3356B902">
      <w:pPr>
        <w:pStyle w:val="12"/>
        <w:rPr>
          <w:rFonts w:ascii="宋体" w:hAnsi="宋体"/>
          <w:sz w:val="24"/>
        </w:rPr>
      </w:pPr>
    </w:p>
    <w:p w14:paraId="56F72B4D">
      <w:pPr>
        <w:rPr>
          <w:rFonts w:ascii="宋体" w:hAnsi="宋体"/>
          <w:sz w:val="24"/>
        </w:rPr>
      </w:pPr>
    </w:p>
    <w:p w14:paraId="30316628">
      <w:pPr>
        <w:pStyle w:val="12"/>
        <w:rPr>
          <w:rFonts w:ascii="宋体" w:hAnsi="宋体"/>
          <w:sz w:val="24"/>
        </w:rPr>
      </w:pPr>
    </w:p>
    <w:p w14:paraId="460000FD">
      <w:pPr>
        <w:rPr>
          <w:rFonts w:ascii="宋体" w:hAnsi="宋体"/>
          <w:sz w:val="24"/>
        </w:rPr>
      </w:pPr>
    </w:p>
    <w:p w14:paraId="3E8BEF44">
      <w:pPr>
        <w:pStyle w:val="12"/>
        <w:rPr>
          <w:rFonts w:ascii="宋体" w:hAnsi="宋体"/>
          <w:sz w:val="24"/>
        </w:rPr>
      </w:pPr>
    </w:p>
    <w:p w14:paraId="794CC41B">
      <w:pPr>
        <w:rPr>
          <w:rFonts w:ascii="宋体" w:hAnsi="宋体"/>
          <w:sz w:val="24"/>
        </w:rPr>
      </w:pPr>
    </w:p>
    <w:p w14:paraId="2AD0D7C5">
      <w:pPr>
        <w:pStyle w:val="12"/>
        <w:rPr>
          <w:rFonts w:ascii="宋体" w:hAnsi="宋体"/>
          <w:sz w:val="24"/>
        </w:rPr>
      </w:pPr>
    </w:p>
    <w:p w14:paraId="2FDF22A8">
      <w:pPr>
        <w:rPr>
          <w:rFonts w:ascii="宋体" w:hAnsi="宋体"/>
          <w:sz w:val="24"/>
        </w:rPr>
      </w:pPr>
    </w:p>
    <w:p w14:paraId="255AD4D2">
      <w:pPr>
        <w:pStyle w:val="12"/>
        <w:rPr>
          <w:rFonts w:ascii="宋体" w:hAnsi="宋体"/>
          <w:sz w:val="24"/>
        </w:rPr>
      </w:pPr>
    </w:p>
    <w:p w14:paraId="52B02F5B">
      <w:pPr>
        <w:rPr>
          <w:rFonts w:ascii="宋体" w:hAnsi="宋体"/>
          <w:sz w:val="24"/>
        </w:rPr>
      </w:pPr>
    </w:p>
    <w:p w14:paraId="0DC0EBF4">
      <w:pPr>
        <w:pStyle w:val="12"/>
        <w:rPr>
          <w:rFonts w:ascii="宋体" w:hAnsi="宋体"/>
          <w:sz w:val="24"/>
        </w:rPr>
      </w:pPr>
    </w:p>
    <w:p w14:paraId="4E43573B">
      <w:pPr>
        <w:rPr>
          <w:rFonts w:ascii="宋体" w:hAnsi="宋体"/>
          <w:sz w:val="24"/>
        </w:rPr>
      </w:pPr>
    </w:p>
    <w:p w14:paraId="0E76F6D0">
      <w:pPr>
        <w:pStyle w:val="12"/>
        <w:rPr>
          <w:rFonts w:ascii="宋体" w:hAnsi="宋体"/>
          <w:sz w:val="24"/>
        </w:rPr>
      </w:pPr>
    </w:p>
    <w:p w14:paraId="729F6D5E">
      <w:pPr>
        <w:rPr>
          <w:rFonts w:ascii="宋体" w:hAnsi="宋体"/>
          <w:sz w:val="24"/>
        </w:rPr>
      </w:pPr>
    </w:p>
    <w:p w14:paraId="07FAF71A">
      <w:pPr>
        <w:pStyle w:val="12"/>
        <w:rPr>
          <w:rFonts w:ascii="宋体" w:hAnsi="宋体"/>
          <w:sz w:val="24"/>
        </w:rPr>
      </w:pPr>
    </w:p>
    <w:p w14:paraId="4D1E523E">
      <w:pPr>
        <w:rPr>
          <w:rFonts w:ascii="宋体" w:hAnsi="宋体"/>
          <w:sz w:val="24"/>
        </w:rPr>
      </w:pPr>
    </w:p>
    <w:p w14:paraId="5FC685E9">
      <w:pPr>
        <w:pStyle w:val="12"/>
        <w:rPr>
          <w:rFonts w:ascii="宋体" w:hAnsi="宋体"/>
          <w:sz w:val="24"/>
        </w:rPr>
      </w:pPr>
    </w:p>
    <w:p w14:paraId="159BA969">
      <w:pPr>
        <w:rPr>
          <w:rFonts w:ascii="宋体" w:hAnsi="宋体"/>
          <w:sz w:val="24"/>
        </w:rPr>
      </w:pPr>
    </w:p>
    <w:p w14:paraId="28126118">
      <w:pPr>
        <w:pStyle w:val="12"/>
        <w:rPr>
          <w:rFonts w:ascii="宋体" w:hAnsi="宋体"/>
          <w:sz w:val="24"/>
        </w:rPr>
      </w:pPr>
    </w:p>
    <w:p w14:paraId="608B3B17">
      <w:pPr>
        <w:rPr>
          <w:rFonts w:ascii="宋体" w:hAnsi="宋体"/>
          <w:sz w:val="24"/>
        </w:rPr>
      </w:pPr>
    </w:p>
    <w:p w14:paraId="4C642BD2">
      <w:pPr>
        <w:pStyle w:val="12"/>
        <w:rPr>
          <w:rFonts w:ascii="宋体" w:hAnsi="宋体"/>
          <w:sz w:val="24"/>
        </w:rPr>
      </w:pPr>
    </w:p>
    <w:p w14:paraId="4188A900">
      <w:pPr>
        <w:rPr>
          <w:rFonts w:ascii="宋体" w:hAnsi="宋体"/>
          <w:sz w:val="24"/>
        </w:rPr>
      </w:pPr>
    </w:p>
    <w:p w14:paraId="47F533EE">
      <w:pPr>
        <w:pStyle w:val="12"/>
        <w:rPr>
          <w:rFonts w:ascii="宋体" w:hAnsi="宋体"/>
          <w:sz w:val="24"/>
        </w:rPr>
      </w:pPr>
    </w:p>
    <w:p w14:paraId="15F57686">
      <w:pPr>
        <w:rPr>
          <w:rFonts w:ascii="宋体" w:hAnsi="宋体"/>
          <w:sz w:val="24"/>
        </w:rPr>
      </w:pPr>
    </w:p>
    <w:p w14:paraId="018F1CD9"/>
    <w:p w14:paraId="49617DF0">
      <w:pPr>
        <w:spacing w:line="360" w:lineRule="auto"/>
        <w:jc w:val="left"/>
        <w:rPr>
          <w:rFonts w:hint="eastAsia" w:ascii="宋体" w:hAnsi="宋体"/>
          <w:sz w:val="24"/>
        </w:rPr>
      </w:pPr>
    </w:p>
    <w:p w14:paraId="23AC023A">
      <w:pPr>
        <w:ind w:firstLine="0" w:firstLineChars="0"/>
        <w:jc w:val="both"/>
        <w:rPr>
          <w:rFonts w:hint="eastAsia" w:ascii="宋体" w:hAnsi="宋体" w:eastAsia="宋体" w:cs="宋体"/>
          <w:b/>
          <w:bCs/>
          <w:sz w:val="24"/>
          <w:szCs w:val="24"/>
        </w:rPr>
      </w:pPr>
      <w:bookmarkStart w:id="46" w:name="_Toc123786881"/>
    </w:p>
    <w:p w14:paraId="25F5D9B1">
      <w:pPr>
        <w:ind w:firstLine="0" w:firstLineChars="0"/>
        <w:jc w:val="both"/>
        <w:rPr>
          <w:rFonts w:hint="eastAsia" w:ascii="宋体" w:hAnsi="宋体" w:eastAsia="宋体" w:cs="宋体"/>
          <w:b/>
          <w:bCs/>
          <w:sz w:val="24"/>
          <w:szCs w:val="24"/>
        </w:rPr>
      </w:pPr>
    </w:p>
    <w:p w14:paraId="5BA198CF">
      <w:pPr>
        <w:ind w:firstLine="0" w:firstLineChars="0"/>
        <w:jc w:val="both"/>
        <w:rPr>
          <w:rFonts w:hint="eastAsia" w:ascii="宋体" w:hAnsi="宋体" w:eastAsia="宋体" w:cs="宋体"/>
          <w:b/>
          <w:bCs/>
          <w:sz w:val="24"/>
          <w:szCs w:val="24"/>
          <w:lang w:eastAsia="zh-CN"/>
        </w:rPr>
      </w:pPr>
      <w:r>
        <w:rPr>
          <w:rFonts w:hint="eastAsia" w:ascii="宋体" w:hAnsi="宋体" w:eastAsia="宋体" w:cs="宋体"/>
          <w:b/>
          <w:bCs/>
          <w:sz w:val="24"/>
          <w:szCs w:val="24"/>
        </w:rPr>
        <w:t>附件二：</w:t>
      </w:r>
      <w:bookmarkEnd w:id="46"/>
      <w:bookmarkStart w:id="47" w:name="_Toc123786882"/>
      <w:r>
        <w:rPr>
          <w:rFonts w:hint="eastAsia" w:ascii="宋体" w:hAnsi="宋体" w:eastAsia="宋体" w:cs="宋体"/>
          <w:b/>
          <w:bCs/>
          <w:sz w:val="24"/>
          <w:szCs w:val="24"/>
          <w:lang w:eastAsia="zh-CN"/>
        </w:rPr>
        <w:t>法定代表人身份证明（格式）</w:t>
      </w:r>
    </w:p>
    <w:p w14:paraId="7B5C9972">
      <w:pPr>
        <w:ind w:firstLine="0" w:firstLineChars="0"/>
        <w:jc w:val="center"/>
        <w:rPr>
          <w:rFonts w:hint="eastAsia" w:ascii="方正小标宋简体" w:hAnsi="方正小标宋简体" w:eastAsia="方正小标宋简体" w:cs="方正小标宋简体"/>
          <w:color w:val="000000"/>
          <w:sz w:val="28"/>
          <w:szCs w:val="28"/>
          <w:highlight w:val="none"/>
        </w:rPr>
      </w:pPr>
      <w:r>
        <w:rPr>
          <w:rFonts w:hint="eastAsia" w:ascii="方正小标宋简体" w:hAnsi="方正小标宋简体" w:eastAsia="方正小标宋简体" w:cs="方正小标宋简体"/>
          <w:color w:val="000000"/>
          <w:sz w:val="28"/>
          <w:szCs w:val="28"/>
          <w:highlight w:val="none"/>
        </w:rPr>
        <w:t>法定代表人身份证明</w:t>
      </w:r>
    </w:p>
    <w:p w14:paraId="4AC22FF0">
      <w:pPr>
        <w:ind w:firstLine="640" w:firstLineChars="200"/>
        <w:rPr>
          <w:rFonts w:hint="eastAsia" w:ascii="仿宋_GB2312" w:hAnsi="仿宋_GB2312" w:eastAsia="仿宋_GB2312" w:cs="仿宋_GB2312"/>
          <w:color w:val="000000"/>
          <w:sz w:val="32"/>
          <w:szCs w:val="32"/>
          <w:highlight w:val="none"/>
        </w:rPr>
      </w:pPr>
    </w:p>
    <w:p w14:paraId="2C4AEEC0">
      <w:pPr>
        <w:ind w:firstLine="640" w:firstLineChars="200"/>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rPr>
        <w:t>投标人名称：</w:t>
      </w:r>
      <w:r>
        <w:rPr>
          <w:rFonts w:hint="eastAsia" w:ascii="仿宋_GB2312" w:hAnsi="仿宋_GB2312" w:eastAsia="仿宋_GB2312" w:cs="仿宋_GB2312"/>
          <w:color w:val="000000"/>
          <w:sz w:val="32"/>
          <w:szCs w:val="32"/>
          <w:highlight w:val="none"/>
          <w:u w:val="none"/>
        </w:rPr>
        <w:t xml:space="preserve">                        </w:t>
      </w:r>
    </w:p>
    <w:p w14:paraId="1C0B29FA">
      <w:pPr>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单位性质：</w:t>
      </w:r>
      <w:r>
        <w:rPr>
          <w:rFonts w:hint="eastAsia" w:ascii="仿宋_GB2312" w:hAnsi="仿宋_GB2312" w:eastAsia="仿宋_GB2312" w:cs="仿宋_GB2312"/>
          <w:color w:val="000000"/>
          <w:sz w:val="32"/>
          <w:szCs w:val="32"/>
          <w:highlight w:val="none"/>
          <w:u w:val="single"/>
        </w:rPr>
        <w:t xml:space="preserve">                          </w:t>
      </w:r>
    </w:p>
    <w:p w14:paraId="3F6F82D8">
      <w:pPr>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成立时间：</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年</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月</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日</w:t>
      </w:r>
    </w:p>
    <w:p w14:paraId="16C63603">
      <w:pPr>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经营期限：</w:t>
      </w:r>
      <w:r>
        <w:rPr>
          <w:rFonts w:hint="eastAsia" w:ascii="仿宋_GB2312" w:hAnsi="仿宋_GB2312" w:eastAsia="仿宋_GB2312" w:cs="仿宋_GB2312"/>
          <w:color w:val="000000"/>
          <w:sz w:val="32"/>
          <w:szCs w:val="32"/>
          <w:highlight w:val="none"/>
          <w:u w:val="single"/>
        </w:rPr>
        <w:t xml:space="preserve">                          </w:t>
      </w:r>
    </w:p>
    <w:p w14:paraId="2382F590">
      <w:pPr>
        <w:ind w:firstLine="640" w:firstLineChars="200"/>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rPr>
        <w:t>姓名：</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性别：</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年龄：</w:t>
      </w:r>
      <w:r>
        <w:rPr>
          <w:rFonts w:hint="eastAsia" w:ascii="仿宋_GB2312" w:hAnsi="仿宋_GB2312" w:eastAsia="仿宋_GB2312" w:cs="仿宋_GB2312"/>
          <w:color w:val="000000"/>
          <w:sz w:val="32"/>
          <w:szCs w:val="32"/>
          <w:highlight w:val="none"/>
          <w:u w:val="none"/>
        </w:rPr>
        <w:t xml:space="preserve">           </w:t>
      </w:r>
    </w:p>
    <w:p w14:paraId="37B598F4">
      <w:pPr>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职务：</w:t>
      </w:r>
      <w:r>
        <w:rPr>
          <w:rFonts w:hint="eastAsia" w:ascii="仿宋_GB2312" w:hAnsi="仿宋_GB2312" w:eastAsia="仿宋_GB2312" w:cs="仿宋_GB2312"/>
          <w:color w:val="000000"/>
          <w:sz w:val="32"/>
          <w:szCs w:val="32"/>
          <w:highlight w:val="none"/>
          <w:u w:val="single"/>
        </w:rPr>
        <w:t xml:space="preserve">                 </w:t>
      </w:r>
    </w:p>
    <w:p w14:paraId="32CE181C">
      <w:pPr>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系</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（投标人名称）的法定代表人。</w:t>
      </w:r>
    </w:p>
    <w:p w14:paraId="35B32C1B">
      <w:pPr>
        <w:ind w:firstLine="640" w:firstLineChars="200"/>
        <w:rPr>
          <w:rFonts w:hint="eastAsia" w:ascii="仿宋_GB2312" w:hAnsi="仿宋_GB2312" w:eastAsia="仿宋_GB2312" w:cs="仿宋_GB2312"/>
          <w:color w:val="000000"/>
          <w:sz w:val="32"/>
          <w:szCs w:val="32"/>
          <w:highlight w:val="none"/>
        </w:rPr>
      </w:pPr>
    </w:p>
    <w:p w14:paraId="056E22CD">
      <w:pPr>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特此证明。</w:t>
      </w:r>
    </w:p>
    <w:p w14:paraId="2D0A99B0">
      <w:pPr>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附：法定代表人身份证复印件。</w:t>
      </w:r>
    </w:p>
    <w:p w14:paraId="066FC468">
      <w:pPr>
        <w:ind w:firstLine="640" w:firstLineChars="200"/>
        <w:rPr>
          <w:rFonts w:hint="eastAsia" w:ascii="仿宋_GB2312" w:hAnsi="仿宋_GB2312" w:eastAsia="仿宋_GB2312" w:cs="仿宋_GB2312"/>
          <w:color w:val="000000"/>
          <w:sz w:val="32"/>
          <w:szCs w:val="32"/>
          <w:highlight w:val="none"/>
        </w:rPr>
      </w:pPr>
    </w:p>
    <w:p w14:paraId="44BF9D1F">
      <w:pPr>
        <w:ind w:firstLine="3200" w:firstLineChars="1000"/>
        <w:rPr>
          <w:rFonts w:hint="eastAsia" w:ascii="仿宋_GB2312" w:hAnsi="仿宋_GB2312" w:eastAsia="仿宋_GB2312" w:cs="仿宋_GB2312"/>
          <w:color w:val="000000"/>
          <w:sz w:val="32"/>
          <w:szCs w:val="32"/>
          <w:highlight w:val="none"/>
          <w:u w:val="single"/>
        </w:rPr>
      </w:pPr>
      <w:r>
        <w:rPr>
          <w:rFonts w:hint="eastAsia" w:ascii="仿宋_GB2312" w:hAnsi="仿宋_GB2312" w:eastAsia="仿宋_GB2312" w:cs="仿宋_GB2312"/>
          <w:color w:val="000000"/>
          <w:sz w:val="32"/>
          <w:szCs w:val="32"/>
          <w:highlight w:val="none"/>
        </w:rPr>
        <w:t>投标人：</w:t>
      </w:r>
      <w:r>
        <w:rPr>
          <w:rFonts w:hint="eastAsia" w:ascii="仿宋_GB2312" w:hAnsi="仿宋_GB2312" w:eastAsia="仿宋_GB2312" w:cs="仿宋_GB2312"/>
          <w:color w:val="000000"/>
          <w:sz w:val="32"/>
          <w:szCs w:val="32"/>
          <w:highlight w:val="none"/>
          <w:u w:val="single"/>
        </w:rPr>
        <w:t xml:space="preserve">   （加盖公章）   </w:t>
      </w:r>
    </w:p>
    <w:p w14:paraId="510B927F">
      <w:pPr>
        <w:ind w:firstLine="2880" w:firstLineChars="900"/>
        <w:rPr>
          <w:rFonts w:hint="eastAsia" w:ascii="仿宋_GB2312" w:hAnsi="仿宋_GB2312" w:eastAsia="仿宋_GB2312" w:cs="仿宋_GB2312"/>
          <w:kern w:val="0"/>
          <w:sz w:val="32"/>
          <w:szCs w:val="32"/>
        </w:rPr>
      </w:pPr>
    </w:p>
    <w:p w14:paraId="3B0C0839">
      <w:pPr>
        <w:ind w:firstLine="3200" w:firstLineChars="1000"/>
        <w:rPr>
          <w:rFonts w:ascii="Times New Roman" w:hAnsi="Times New Roman" w:eastAsia="方正仿宋简体" w:cs="Times New Roman"/>
          <w:color w:val="000000"/>
          <w:sz w:val="30"/>
          <w:szCs w:val="30"/>
          <w:highlight w:val="none"/>
        </w:rPr>
      </w:pPr>
      <w:r>
        <w:rPr>
          <w:rFonts w:hint="eastAsia" w:ascii="仿宋_GB2312" w:hAnsi="仿宋_GB2312" w:eastAsia="仿宋_GB2312" w:cs="仿宋_GB2312"/>
          <w:kern w:val="0"/>
          <w:sz w:val="32"/>
          <w:szCs w:val="32"/>
        </w:rPr>
        <w:t xml:space="preserve">日期：    年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月   日</w:t>
      </w:r>
    </w:p>
    <w:p w14:paraId="084A682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宋体" w:cs="宋体"/>
          <w:b/>
          <w:bCs/>
          <w:sz w:val="24"/>
          <w:szCs w:val="24"/>
        </w:rPr>
      </w:pPr>
    </w:p>
    <w:p w14:paraId="3EAE540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宋体" w:cs="宋体"/>
          <w:b/>
          <w:bCs/>
          <w:sz w:val="24"/>
          <w:szCs w:val="24"/>
        </w:rPr>
      </w:pPr>
    </w:p>
    <w:p w14:paraId="479CD14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宋体" w:cs="宋体"/>
          <w:b/>
          <w:bCs/>
          <w:sz w:val="24"/>
          <w:szCs w:val="24"/>
        </w:rPr>
      </w:pPr>
    </w:p>
    <w:p w14:paraId="110F90D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宋体" w:cs="宋体"/>
          <w:b/>
          <w:bCs/>
          <w:sz w:val="24"/>
          <w:szCs w:val="24"/>
        </w:rPr>
      </w:pPr>
    </w:p>
    <w:p w14:paraId="6C8E3279">
      <w:pPr>
        <w:pStyle w:val="12"/>
        <w:rPr>
          <w:rFonts w:hint="eastAsia"/>
        </w:rPr>
      </w:pPr>
    </w:p>
    <w:p w14:paraId="133901F9">
      <w:pPr>
        <w:pStyle w:val="12"/>
        <w:rPr>
          <w:rFonts w:hint="eastAsia"/>
        </w:rPr>
      </w:pPr>
    </w:p>
    <w:p w14:paraId="42FC750B">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rPr>
        <w:t>附件三：法定代表人授权书</w:t>
      </w:r>
      <w:r>
        <w:rPr>
          <w:rFonts w:hint="eastAsia" w:ascii="宋体" w:hAnsi="宋体" w:eastAsia="宋体" w:cs="宋体"/>
          <w:b/>
          <w:bCs/>
          <w:sz w:val="24"/>
          <w:szCs w:val="24"/>
          <w:lang w:eastAsia="zh-CN"/>
        </w:rPr>
        <w:t>（格式）</w:t>
      </w:r>
    </w:p>
    <w:bookmarkEnd w:id="47"/>
    <w:p w14:paraId="63178CD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000000"/>
          <w:sz w:val="28"/>
          <w:szCs w:val="28"/>
          <w:highlight w:val="none"/>
        </w:rPr>
      </w:pPr>
      <w:r>
        <w:rPr>
          <w:rFonts w:hint="eastAsia" w:ascii="方正小标宋简体" w:hAnsi="方正小标宋简体" w:eastAsia="方正小标宋简体" w:cs="方正小标宋简体"/>
          <w:color w:val="000000"/>
          <w:sz w:val="28"/>
          <w:szCs w:val="28"/>
          <w:highlight w:val="none"/>
        </w:rPr>
        <w:t>法定代表人授权书</w:t>
      </w:r>
    </w:p>
    <w:p w14:paraId="426DDF0B">
      <w:pPr>
        <w:keepNext w:val="0"/>
        <w:keepLines w:val="0"/>
        <w:pageBreakBefore w:val="0"/>
        <w:widowControl w:val="0"/>
        <w:kinsoku/>
        <w:wordWrap/>
        <w:overflowPunct/>
        <w:topLinePunct w:val="0"/>
        <w:autoSpaceDE/>
        <w:autoSpaceDN/>
        <w:bidi w:val="0"/>
        <w:adjustRightInd/>
        <w:snapToGrid/>
        <w:spacing w:after="0" w:line="560" w:lineRule="exact"/>
        <w:ind w:firstLine="0" w:firstLineChars="0"/>
        <w:jc w:val="both"/>
        <w:textAlignment w:val="auto"/>
        <w:rPr>
          <w:rFonts w:hint="eastAsia" w:ascii="仿宋_GB2312" w:hAnsi="仿宋_GB2312" w:eastAsia="仿宋_GB2312" w:cs="仿宋_GB2312"/>
          <w:bCs/>
          <w:color w:val="000000"/>
          <w:kern w:val="2"/>
          <w:sz w:val="32"/>
          <w:szCs w:val="32"/>
          <w:highlight w:val="none"/>
          <w:lang w:val="en-US" w:eastAsia="zh-CN" w:bidi="ar-SA"/>
        </w:rPr>
      </w:pPr>
      <w:r>
        <w:rPr>
          <w:rFonts w:hint="eastAsia" w:ascii="仿宋_GB2312" w:hAnsi="仿宋_GB2312" w:eastAsia="仿宋_GB2312" w:cs="仿宋_GB2312"/>
          <w:bCs/>
          <w:color w:val="000000"/>
          <w:kern w:val="2"/>
          <w:sz w:val="32"/>
          <w:szCs w:val="32"/>
          <w:highlight w:val="none"/>
          <w:lang w:val="en-US" w:eastAsia="zh-CN" w:bidi="ar-SA"/>
        </w:rPr>
        <w:t>本授权书声明：</w:t>
      </w:r>
    </w:p>
    <w:p w14:paraId="49B292FB">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color w:val="000000"/>
          <w:kern w:val="2"/>
          <w:sz w:val="32"/>
          <w:szCs w:val="32"/>
          <w:highlight w:val="none"/>
          <w:lang w:val="en-US" w:eastAsia="zh-CN" w:bidi="ar-SA"/>
        </w:rPr>
      </w:pPr>
      <w:r>
        <w:rPr>
          <w:rFonts w:hint="eastAsia" w:ascii="仿宋_GB2312" w:hAnsi="仿宋_GB2312" w:eastAsia="仿宋_GB2312" w:cs="仿宋_GB2312"/>
          <w:bCs/>
          <w:color w:val="000000"/>
          <w:kern w:val="2"/>
          <w:sz w:val="32"/>
          <w:szCs w:val="32"/>
          <w:highlight w:val="none"/>
          <w:lang w:val="en-US" w:eastAsia="zh-CN" w:bidi="ar-SA"/>
        </w:rPr>
        <w:t>本人</w:t>
      </w:r>
      <w:r>
        <w:rPr>
          <w:rFonts w:hint="eastAsia" w:ascii="仿宋_GB2312" w:hAnsi="仿宋_GB2312" w:eastAsia="仿宋_GB2312" w:cs="仿宋_GB2312"/>
          <w:bCs/>
          <w:color w:val="000000"/>
          <w:kern w:val="2"/>
          <w:sz w:val="32"/>
          <w:szCs w:val="32"/>
          <w:highlight w:val="none"/>
          <w:u w:val="single"/>
          <w:lang w:val="en-US" w:eastAsia="zh-CN" w:bidi="ar-SA"/>
        </w:rPr>
        <w:t>（姓名）</w:t>
      </w:r>
      <w:r>
        <w:rPr>
          <w:rFonts w:hint="eastAsia" w:ascii="仿宋_GB2312" w:hAnsi="仿宋_GB2312" w:eastAsia="仿宋_GB2312" w:cs="仿宋_GB2312"/>
          <w:bCs/>
          <w:color w:val="000000"/>
          <w:kern w:val="2"/>
          <w:sz w:val="32"/>
          <w:szCs w:val="32"/>
          <w:highlight w:val="none"/>
          <w:lang w:val="en-US" w:eastAsia="zh-CN" w:bidi="ar-SA"/>
        </w:rPr>
        <w:t>系</w:t>
      </w:r>
      <w:r>
        <w:rPr>
          <w:rFonts w:hint="eastAsia" w:ascii="仿宋_GB2312" w:hAnsi="仿宋_GB2312" w:eastAsia="仿宋_GB2312" w:cs="仿宋_GB2312"/>
          <w:bCs/>
          <w:color w:val="000000"/>
          <w:kern w:val="2"/>
          <w:sz w:val="32"/>
          <w:szCs w:val="32"/>
          <w:highlight w:val="none"/>
          <w:u w:val="single"/>
          <w:lang w:val="en-US" w:eastAsia="zh-CN" w:bidi="ar-SA"/>
        </w:rPr>
        <w:t>（投标人名称）</w:t>
      </w:r>
      <w:r>
        <w:rPr>
          <w:rFonts w:hint="eastAsia" w:ascii="仿宋_GB2312" w:hAnsi="仿宋_GB2312" w:eastAsia="仿宋_GB2312" w:cs="仿宋_GB2312"/>
          <w:bCs/>
          <w:color w:val="000000"/>
          <w:kern w:val="2"/>
          <w:sz w:val="32"/>
          <w:szCs w:val="32"/>
          <w:highlight w:val="none"/>
          <w:lang w:val="en-US" w:eastAsia="zh-CN" w:bidi="ar-SA"/>
        </w:rPr>
        <w:t>的法定代表人，现委托我单位（</w:t>
      </w:r>
      <w:r>
        <w:rPr>
          <w:rFonts w:hint="eastAsia" w:ascii="仿宋_GB2312" w:hAnsi="仿宋_GB2312" w:eastAsia="仿宋_GB2312" w:cs="仿宋_GB2312"/>
          <w:bCs/>
          <w:color w:val="000000"/>
          <w:kern w:val="2"/>
          <w:sz w:val="32"/>
          <w:szCs w:val="32"/>
          <w:highlight w:val="none"/>
          <w:u w:val="single"/>
          <w:lang w:val="en-US" w:eastAsia="zh-CN" w:bidi="ar-SA"/>
        </w:rPr>
        <w:t>姓名、职务）</w:t>
      </w:r>
      <w:r>
        <w:rPr>
          <w:rFonts w:hint="eastAsia" w:ascii="仿宋_GB2312" w:hAnsi="仿宋_GB2312" w:eastAsia="仿宋_GB2312" w:cs="仿宋_GB2312"/>
          <w:bCs/>
          <w:color w:val="000000"/>
          <w:kern w:val="2"/>
          <w:sz w:val="32"/>
          <w:szCs w:val="32"/>
          <w:highlight w:val="none"/>
          <w:lang w:val="en-US" w:eastAsia="zh-CN" w:bidi="ar-SA"/>
        </w:rPr>
        <w:t>为我方代理人，以我方名义签署、澄清、说明、提交、撤回、修改</w:t>
      </w:r>
      <w:r>
        <w:rPr>
          <w:rFonts w:hint="eastAsia" w:ascii="仿宋_GB2312" w:hAnsi="仿宋_GB2312" w:eastAsia="仿宋_GB2312" w:cs="仿宋_GB2312"/>
          <w:bCs/>
          <w:color w:val="000000"/>
          <w:kern w:val="2"/>
          <w:sz w:val="32"/>
          <w:szCs w:val="32"/>
          <w:highlight w:val="none"/>
          <w:u w:val="single"/>
          <w:lang w:val="en-US" w:eastAsia="zh-CN" w:bidi="ar-SA"/>
        </w:rPr>
        <w:t>（招标项目名称）</w:t>
      </w:r>
      <w:r>
        <w:rPr>
          <w:rFonts w:hint="eastAsia" w:ascii="仿宋_GB2312" w:hAnsi="仿宋_GB2312" w:eastAsia="仿宋_GB2312" w:cs="仿宋_GB2312"/>
          <w:bCs/>
          <w:color w:val="000000"/>
          <w:kern w:val="2"/>
          <w:sz w:val="32"/>
          <w:szCs w:val="32"/>
          <w:highlight w:val="none"/>
          <w:lang w:val="en-US" w:eastAsia="zh-CN" w:bidi="ar-SA"/>
        </w:rPr>
        <w:t>的投标文件、签订合同和处理有关事宜，其法律后果由我方承担。</w:t>
      </w:r>
    </w:p>
    <w:p w14:paraId="3DA6412B">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color w:val="000000"/>
          <w:kern w:val="2"/>
          <w:sz w:val="32"/>
          <w:szCs w:val="32"/>
          <w:highlight w:val="none"/>
          <w:lang w:val="en-US" w:eastAsia="zh-CN" w:bidi="ar-SA"/>
        </w:rPr>
      </w:pPr>
      <w:r>
        <w:rPr>
          <w:rFonts w:hint="eastAsia" w:ascii="仿宋_GB2312" w:hAnsi="仿宋_GB2312" w:eastAsia="仿宋_GB2312" w:cs="仿宋_GB2312"/>
          <w:bCs/>
          <w:color w:val="000000"/>
          <w:kern w:val="2"/>
          <w:sz w:val="32"/>
          <w:szCs w:val="32"/>
          <w:highlight w:val="none"/>
          <w:lang w:val="en-US" w:eastAsia="zh-CN" w:bidi="ar-SA"/>
        </w:rPr>
        <w:t>本授权书必须由法定代表人本人签署，不接受法定代表人的委托人（如公司总经理、商务经理等）的转授权。</w:t>
      </w:r>
    </w:p>
    <w:p w14:paraId="225A055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color w:val="000000"/>
          <w:kern w:val="2"/>
          <w:sz w:val="32"/>
          <w:szCs w:val="32"/>
          <w:highlight w:val="none"/>
          <w:lang w:val="en-US" w:eastAsia="zh-CN" w:bidi="ar-SA"/>
        </w:rPr>
      </w:pPr>
      <w:r>
        <w:rPr>
          <w:rFonts w:hint="eastAsia" w:ascii="仿宋_GB2312" w:hAnsi="仿宋_GB2312" w:eastAsia="仿宋_GB2312" w:cs="仿宋_GB2312"/>
          <w:bCs/>
          <w:color w:val="000000"/>
          <w:kern w:val="2"/>
          <w:sz w:val="32"/>
          <w:szCs w:val="32"/>
          <w:highlight w:val="none"/>
          <w:lang w:val="en-US" w:eastAsia="zh-CN" w:bidi="ar-SA"/>
        </w:rPr>
        <w:t>附：法定代表人身份证明和被授权人身份证复印件</w:t>
      </w:r>
    </w:p>
    <w:p w14:paraId="7CE480D7">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color w:val="000000"/>
          <w:kern w:val="2"/>
          <w:sz w:val="32"/>
          <w:szCs w:val="32"/>
          <w:highlight w:val="none"/>
          <w:lang w:val="en-US" w:eastAsia="zh-CN" w:bidi="ar-SA"/>
        </w:rPr>
      </w:pPr>
      <w:r>
        <w:rPr>
          <w:rFonts w:hint="eastAsia" w:ascii="仿宋_GB2312" w:hAnsi="仿宋_GB2312" w:eastAsia="仿宋_GB2312" w:cs="仿宋_GB2312"/>
          <w:bCs/>
          <w:color w:val="000000"/>
          <w:kern w:val="2"/>
          <w:sz w:val="32"/>
          <w:szCs w:val="32"/>
          <w:highlight w:val="none"/>
          <w:lang w:val="en-US" w:eastAsia="zh-CN" w:bidi="ar-SA"/>
        </w:rPr>
        <w:t>本授权书签字、盖章后生效。</w:t>
      </w:r>
    </w:p>
    <w:p w14:paraId="078DAF2F">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color w:val="000000"/>
          <w:kern w:val="2"/>
          <w:sz w:val="32"/>
          <w:szCs w:val="32"/>
          <w:highlight w:val="none"/>
          <w:lang w:val="en-US" w:eastAsia="zh-CN" w:bidi="ar-SA"/>
        </w:rPr>
      </w:pPr>
      <w:r>
        <w:rPr>
          <w:rFonts w:hint="eastAsia" w:ascii="仿宋_GB2312" w:hAnsi="仿宋_GB2312" w:eastAsia="仿宋_GB2312" w:cs="仿宋_GB2312"/>
          <w:bCs/>
          <w:color w:val="000000"/>
          <w:kern w:val="2"/>
          <w:sz w:val="32"/>
          <w:szCs w:val="32"/>
          <w:highlight w:val="none"/>
          <w:lang w:val="en-US" w:eastAsia="zh-CN" w:bidi="ar-SA"/>
        </w:rPr>
        <w:t>特此声明。</w:t>
      </w:r>
    </w:p>
    <w:p w14:paraId="08F2ECF4">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color w:val="000000"/>
          <w:kern w:val="2"/>
          <w:sz w:val="32"/>
          <w:szCs w:val="32"/>
          <w:highlight w:val="none"/>
          <w:u w:val="single"/>
          <w:lang w:val="en-US" w:eastAsia="zh-CN" w:bidi="ar-SA"/>
        </w:rPr>
      </w:pPr>
      <w:r>
        <w:rPr>
          <w:rFonts w:hint="eastAsia" w:ascii="仿宋_GB2312" w:hAnsi="仿宋_GB2312" w:eastAsia="仿宋_GB2312" w:cs="仿宋_GB2312"/>
          <w:bCs/>
          <w:color w:val="000000"/>
          <w:kern w:val="2"/>
          <w:sz w:val="32"/>
          <w:szCs w:val="32"/>
          <w:highlight w:val="none"/>
          <w:lang w:val="en-US" w:eastAsia="zh-CN" w:bidi="ar-SA"/>
        </w:rPr>
        <w:t>投标人名称：</w:t>
      </w:r>
      <w:r>
        <w:rPr>
          <w:rFonts w:hint="eastAsia" w:ascii="仿宋_GB2312" w:hAnsi="仿宋_GB2312" w:eastAsia="仿宋_GB2312" w:cs="仿宋_GB2312"/>
          <w:bCs/>
          <w:color w:val="000000"/>
          <w:kern w:val="2"/>
          <w:sz w:val="32"/>
          <w:szCs w:val="32"/>
          <w:highlight w:val="none"/>
          <w:u w:val="single"/>
          <w:lang w:val="en-US" w:eastAsia="zh-CN" w:bidi="ar-SA"/>
        </w:rPr>
        <w:t xml:space="preserve">    （加盖公章）    </w:t>
      </w:r>
    </w:p>
    <w:p w14:paraId="62BF4C57">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color w:val="000000"/>
          <w:kern w:val="2"/>
          <w:sz w:val="32"/>
          <w:szCs w:val="32"/>
          <w:highlight w:val="none"/>
          <w:u w:val="single"/>
          <w:lang w:val="en-US" w:eastAsia="zh-CN" w:bidi="ar-SA"/>
        </w:rPr>
      </w:pPr>
      <w:r>
        <w:rPr>
          <w:rFonts w:hint="eastAsia" w:ascii="仿宋_GB2312" w:hAnsi="仿宋_GB2312" w:eastAsia="仿宋_GB2312" w:cs="仿宋_GB2312"/>
          <w:bCs/>
          <w:color w:val="000000"/>
          <w:kern w:val="2"/>
          <w:sz w:val="32"/>
          <w:szCs w:val="32"/>
          <w:highlight w:val="none"/>
          <w:lang w:val="en-US" w:eastAsia="zh-CN" w:bidi="ar-SA"/>
        </w:rPr>
        <w:t>法定代表人签字：</w:t>
      </w:r>
      <w:r>
        <w:rPr>
          <w:rFonts w:hint="eastAsia" w:ascii="仿宋_GB2312" w:hAnsi="仿宋_GB2312" w:eastAsia="仿宋_GB2312" w:cs="仿宋_GB2312"/>
          <w:bCs/>
          <w:color w:val="000000"/>
          <w:kern w:val="2"/>
          <w:sz w:val="32"/>
          <w:szCs w:val="32"/>
          <w:highlight w:val="none"/>
          <w:u w:val="single"/>
          <w:lang w:val="en-US" w:eastAsia="zh-CN" w:bidi="ar-SA"/>
        </w:rPr>
        <w:t xml:space="preserve">                </w:t>
      </w:r>
    </w:p>
    <w:p w14:paraId="22DC9124">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color w:val="000000"/>
          <w:kern w:val="2"/>
          <w:sz w:val="32"/>
          <w:szCs w:val="32"/>
          <w:highlight w:val="none"/>
          <w:lang w:val="en-US" w:eastAsia="zh-CN" w:bidi="ar-SA"/>
        </w:rPr>
      </w:pPr>
      <w:r>
        <w:rPr>
          <w:rFonts w:hint="eastAsia" w:ascii="仿宋_GB2312" w:hAnsi="仿宋_GB2312" w:eastAsia="仿宋_GB2312" w:cs="仿宋_GB2312"/>
          <w:bCs/>
          <w:color w:val="000000"/>
          <w:kern w:val="2"/>
          <w:sz w:val="32"/>
          <w:szCs w:val="32"/>
          <w:highlight w:val="none"/>
          <w:lang w:val="en-US" w:eastAsia="zh-CN" w:bidi="ar-SA"/>
        </w:rPr>
        <w:t>地址：</w:t>
      </w:r>
      <w:r>
        <w:rPr>
          <w:rFonts w:hint="eastAsia" w:ascii="仿宋_GB2312" w:hAnsi="仿宋_GB2312" w:eastAsia="仿宋_GB2312" w:cs="仿宋_GB2312"/>
          <w:bCs/>
          <w:color w:val="000000"/>
          <w:kern w:val="2"/>
          <w:sz w:val="32"/>
          <w:szCs w:val="32"/>
          <w:highlight w:val="none"/>
          <w:u w:val="single"/>
          <w:lang w:val="en-US" w:eastAsia="zh-CN" w:bidi="ar-SA"/>
        </w:rPr>
        <w:t xml:space="preserve">                          </w:t>
      </w:r>
    </w:p>
    <w:p w14:paraId="2A1A0410">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color w:val="000000"/>
          <w:kern w:val="2"/>
          <w:sz w:val="32"/>
          <w:szCs w:val="32"/>
          <w:highlight w:val="none"/>
          <w:lang w:val="en-US" w:eastAsia="zh-CN" w:bidi="ar-SA"/>
        </w:rPr>
      </w:pPr>
      <w:r>
        <w:rPr>
          <w:rFonts w:hint="eastAsia" w:ascii="仿宋_GB2312" w:hAnsi="仿宋_GB2312" w:eastAsia="仿宋_GB2312" w:cs="仿宋_GB2312"/>
          <w:bCs/>
          <w:color w:val="000000"/>
          <w:kern w:val="2"/>
          <w:sz w:val="32"/>
          <w:szCs w:val="32"/>
          <w:highlight w:val="none"/>
          <w:lang w:val="en-US" w:eastAsia="zh-CN" w:bidi="ar-SA"/>
        </w:rPr>
        <w:t>被授权人（授权代表）签字：</w:t>
      </w:r>
      <w:r>
        <w:rPr>
          <w:rFonts w:hint="eastAsia" w:ascii="仿宋_GB2312" w:hAnsi="仿宋_GB2312" w:eastAsia="仿宋_GB2312" w:cs="仿宋_GB2312"/>
          <w:bCs/>
          <w:color w:val="000000"/>
          <w:kern w:val="2"/>
          <w:sz w:val="32"/>
          <w:szCs w:val="32"/>
          <w:highlight w:val="none"/>
          <w:u w:val="single"/>
          <w:lang w:val="en-US" w:eastAsia="zh-CN" w:bidi="ar-SA"/>
        </w:rPr>
        <w:t xml:space="preserve">                </w:t>
      </w:r>
    </w:p>
    <w:p w14:paraId="070B18E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color w:val="000000"/>
          <w:kern w:val="2"/>
          <w:sz w:val="32"/>
          <w:szCs w:val="32"/>
          <w:highlight w:val="none"/>
          <w:lang w:val="en-US" w:eastAsia="zh-CN" w:bidi="ar-SA"/>
        </w:rPr>
      </w:pPr>
      <w:r>
        <w:rPr>
          <w:rFonts w:hint="eastAsia" w:ascii="仿宋_GB2312" w:hAnsi="仿宋_GB2312" w:eastAsia="仿宋_GB2312" w:cs="仿宋_GB2312"/>
          <w:bCs/>
          <w:color w:val="000000"/>
          <w:kern w:val="2"/>
          <w:sz w:val="32"/>
          <w:szCs w:val="32"/>
          <w:highlight w:val="none"/>
          <w:lang w:val="en-US" w:eastAsia="zh-CN" w:bidi="ar-SA"/>
        </w:rPr>
        <w:t>职务：</w:t>
      </w:r>
      <w:r>
        <w:rPr>
          <w:rFonts w:hint="eastAsia" w:ascii="仿宋_GB2312" w:hAnsi="仿宋_GB2312" w:eastAsia="仿宋_GB2312" w:cs="仿宋_GB2312"/>
          <w:bCs/>
          <w:color w:val="000000"/>
          <w:kern w:val="2"/>
          <w:sz w:val="32"/>
          <w:szCs w:val="32"/>
          <w:highlight w:val="none"/>
          <w:u w:val="single"/>
          <w:lang w:val="en-US" w:eastAsia="zh-CN" w:bidi="ar-SA"/>
        </w:rPr>
        <w:t xml:space="preserve">                          </w:t>
      </w:r>
    </w:p>
    <w:p w14:paraId="5F6ACE8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color w:val="000000"/>
          <w:kern w:val="2"/>
          <w:sz w:val="32"/>
          <w:szCs w:val="32"/>
          <w:highlight w:val="none"/>
          <w:u w:val="single"/>
          <w:lang w:val="en-US" w:eastAsia="zh-CN" w:bidi="ar-SA"/>
        </w:rPr>
      </w:pPr>
      <w:bookmarkStart w:id="48" w:name="_Toc383777794"/>
      <w:bookmarkStart w:id="49" w:name="_Toc385268772"/>
      <w:r>
        <w:rPr>
          <w:rFonts w:hint="eastAsia" w:ascii="仿宋_GB2312" w:hAnsi="仿宋_GB2312" w:eastAsia="仿宋_GB2312" w:cs="仿宋_GB2312"/>
          <w:bCs/>
          <w:color w:val="000000"/>
          <w:kern w:val="2"/>
          <w:sz w:val="32"/>
          <w:szCs w:val="32"/>
          <w:highlight w:val="none"/>
          <w:lang w:val="en-US" w:eastAsia="zh-CN" w:bidi="ar-SA"/>
        </w:rPr>
        <w:t>日期：</w:t>
      </w:r>
      <w:bookmarkEnd w:id="48"/>
      <w:bookmarkEnd w:id="49"/>
      <w:r>
        <w:rPr>
          <w:rFonts w:hint="eastAsia" w:ascii="仿宋_GB2312" w:hAnsi="仿宋_GB2312" w:eastAsia="仿宋_GB2312" w:cs="仿宋_GB2312"/>
          <w:bCs/>
          <w:color w:val="000000"/>
          <w:kern w:val="2"/>
          <w:sz w:val="32"/>
          <w:szCs w:val="32"/>
          <w:highlight w:val="none"/>
          <w:u w:val="single"/>
          <w:lang w:val="en-US" w:eastAsia="zh-CN" w:bidi="ar-SA"/>
        </w:rPr>
        <w:t xml:space="preserve">                          </w:t>
      </w:r>
    </w:p>
    <w:p w14:paraId="33ACD59B">
      <w:pPr>
        <w:spacing w:line="360" w:lineRule="auto"/>
        <w:jc w:val="left"/>
        <w:rPr>
          <w:rFonts w:hint="eastAsia" w:ascii="宋体" w:hAnsi="宋体"/>
          <w:sz w:val="24"/>
        </w:rPr>
      </w:pPr>
    </w:p>
    <w:p w14:paraId="647D22E3">
      <w:pPr>
        <w:spacing w:line="360" w:lineRule="auto"/>
        <w:jc w:val="left"/>
        <w:rPr>
          <w:rFonts w:hint="eastAsia" w:ascii="宋体" w:hAnsi="宋体"/>
          <w:sz w:val="24"/>
        </w:rPr>
      </w:pPr>
    </w:p>
    <w:p w14:paraId="380211E9">
      <w:pPr>
        <w:spacing w:line="360" w:lineRule="auto"/>
        <w:jc w:val="left"/>
        <w:rPr>
          <w:rFonts w:hint="eastAsia" w:ascii="宋体" w:hAnsi="宋体"/>
          <w:sz w:val="24"/>
        </w:rPr>
      </w:pPr>
    </w:p>
    <w:p w14:paraId="2B3465B8">
      <w:pPr>
        <w:spacing w:line="360" w:lineRule="auto"/>
        <w:jc w:val="left"/>
        <w:rPr>
          <w:rFonts w:hint="eastAsia" w:ascii="宋体" w:hAnsi="宋体"/>
          <w:sz w:val="24"/>
        </w:rPr>
      </w:pPr>
    </w:p>
    <w:p w14:paraId="026202CA">
      <w:pPr>
        <w:spacing w:line="360" w:lineRule="auto"/>
        <w:jc w:val="left"/>
        <w:rPr>
          <w:rFonts w:hint="eastAsia" w:ascii="宋体" w:hAnsi="宋体"/>
          <w:sz w:val="24"/>
        </w:rPr>
      </w:pPr>
    </w:p>
    <w:p w14:paraId="60BF570B">
      <w:pPr>
        <w:spacing w:line="360" w:lineRule="auto"/>
        <w:jc w:val="left"/>
        <w:rPr>
          <w:rFonts w:hint="eastAsia" w:ascii="宋体" w:hAnsi="宋体"/>
          <w:sz w:val="24"/>
        </w:rPr>
      </w:pPr>
    </w:p>
    <w:p w14:paraId="1BB864C0">
      <w:pPr>
        <w:spacing w:line="360" w:lineRule="auto"/>
        <w:jc w:val="left"/>
        <w:rPr>
          <w:rFonts w:hint="eastAsia" w:ascii="宋体" w:hAnsi="宋体"/>
          <w:sz w:val="24"/>
        </w:rPr>
      </w:pPr>
    </w:p>
    <w:p w14:paraId="6451D95B">
      <w:pPr>
        <w:pStyle w:val="12"/>
        <w:rPr>
          <w:rFonts w:hint="eastAsia"/>
        </w:rPr>
      </w:pPr>
    </w:p>
    <w:p w14:paraId="56AD6DB1">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附件四</w:t>
      </w:r>
      <w:r>
        <w:rPr>
          <w:rFonts w:hint="eastAsia" w:ascii="宋体" w:hAnsi="宋体" w:eastAsia="宋体" w:cs="宋体"/>
          <w:b/>
          <w:bCs/>
          <w:sz w:val="24"/>
          <w:szCs w:val="24"/>
          <w:lang w:eastAsia="zh-CN"/>
        </w:rPr>
        <w:t>：</w:t>
      </w:r>
      <w:r>
        <w:rPr>
          <w:rFonts w:hint="eastAsia" w:ascii="宋体" w:hAnsi="宋体" w:eastAsia="宋体" w:cs="宋体"/>
          <w:b/>
          <w:bCs/>
          <w:sz w:val="24"/>
          <w:szCs w:val="24"/>
        </w:rPr>
        <w:t>开标一览表</w:t>
      </w:r>
    </w:p>
    <w:p w14:paraId="5C9B6E6C">
      <w:pPr>
        <w:spacing w:line="360" w:lineRule="auto"/>
        <w:jc w:val="left"/>
        <w:rPr>
          <w:rFonts w:hint="eastAsia" w:ascii="宋体" w:hAnsi="宋体"/>
          <w:sz w:val="24"/>
        </w:rPr>
      </w:pPr>
      <w:r>
        <w:rPr>
          <w:rFonts w:ascii="宋体" w:hAnsi="宋体"/>
          <w:sz w:val="24"/>
        </w:rPr>
        <w:t xml:space="preserve">     </w:t>
      </w:r>
    </w:p>
    <w:p w14:paraId="74045C54">
      <w:pPr>
        <w:spacing w:line="360" w:lineRule="auto"/>
        <w:rPr>
          <w:rFonts w:hint="eastAsia" w:ascii="宋体" w:hAnsi="宋体"/>
          <w:sz w:val="24"/>
        </w:rPr>
      </w:pPr>
      <w:r>
        <w:rPr>
          <w:rFonts w:hint="eastAsia" w:ascii="宋体" w:hAnsi="宋体"/>
          <w:sz w:val="24"/>
        </w:rPr>
        <w:t>投标项目名称：</w:t>
      </w:r>
      <w:r>
        <w:rPr>
          <w:rFonts w:ascii="宋体" w:hAnsi="宋体"/>
          <w:sz w:val="24"/>
        </w:rPr>
        <w:t xml:space="preserve">________________________  </w:t>
      </w:r>
      <w:r>
        <w:rPr>
          <w:rFonts w:hint="eastAsia" w:ascii="宋体" w:hAnsi="宋体"/>
          <w:sz w:val="24"/>
        </w:rPr>
        <w:t xml:space="preserve">  </w:t>
      </w:r>
      <w:r>
        <w:rPr>
          <w:rFonts w:ascii="宋体" w:hAnsi="宋体"/>
          <w:sz w:val="24"/>
        </w:rPr>
        <w:t xml:space="preserve"> </w:t>
      </w:r>
    </w:p>
    <w:p w14:paraId="1BBE56CA">
      <w:pPr>
        <w:spacing w:line="360" w:lineRule="auto"/>
        <w:rPr>
          <w:rFonts w:hint="eastAsia" w:ascii="宋体" w:hAnsi="宋体"/>
          <w:sz w:val="24"/>
        </w:rPr>
      </w:pPr>
      <w:r>
        <w:rPr>
          <w:rFonts w:hint="eastAsia" w:ascii="宋体" w:hAnsi="宋体"/>
          <w:sz w:val="24"/>
        </w:rPr>
        <w:t xml:space="preserve"> </w:t>
      </w:r>
    </w:p>
    <w:tbl>
      <w:tblPr>
        <w:tblStyle w:val="13"/>
        <w:tblW w:w="0" w:type="auto"/>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636"/>
        <w:gridCol w:w="1140"/>
        <w:gridCol w:w="1410"/>
        <w:gridCol w:w="1140"/>
        <w:gridCol w:w="1466"/>
        <w:gridCol w:w="1196"/>
      </w:tblGrid>
      <w:tr w14:paraId="6FD7F6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35" w:hRule="atLeast"/>
        </w:trPr>
        <w:tc>
          <w:tcPr>
            <w:tcW w:w="2636" w:type="dxa"/>
            <w:noWrap w:val="0"/>
            <w:vAlign w:val="center"/>
          </w:tcPr>
          <w:p w14:paraId="16CC663F">
            <w:pPr>
              <w:spacing w:before="120" w:line="360" w:lineRule="auto"/>
              <w:jc w:val="center"/>
              <w:rPr>
                <w:rFonts w:hint="eastAsia" w:ascii="宋体" w:hAnsi="宋体"/>
                <w:sz w:val="24"/>
              </w:rPr>
            </w:pPr>
            <w:r>
              <w:rPr>
                <w:rFonts w:hint="eastAsia" w:ascii="宋体" w:hAnsi="宋体"/>
                <w:sz w:val="24"/>
              </w:rPr>
              <w:t>货物名称</w:t>
            </w:r>
          </w:p>
        </w:tc>
        <w:tc>
          <w:tcPr>
            <w:tcW w:w="1140" w:type="dxa"/>
            <w:noWrap w:val="0"/>
            <w:vAlign w:val="center"/>
          </w:tcPr>
          <w:p w14:paraId="254C8B7F">
            <w:pPr>
              <w:spacing w:before="120" w:line="360" w:lineRule="auto"/>
              <w:jc w:val="center"/>
              <w:rPr>
                <w:rFonts w:ascii="宋体" w:hAnsi="宋体"/>
                <w:sz w:val="24"/>
              </w:rPr>
            </w:pPr>
            <w:r>
              <w:rPr>
                <w:rFonts w:hint="eastAsia" w:ascii="宋体" w:hAnsi="宋体"/>
                <w:sz w:val="24"/>
              </w:rPr>
              <w:t>规格型号</w:t>
            </w:r>
          </w:p>
        </w:tc>
        <w:tc>
          <w:tcPr>
            <w:tcW w:w="1410" w:type="dxa"/>
            <w:noWrap w:val="0"/>
            <w:vAlign w:val="center"/>
          </w:tcPr>
          <w:p w14:paraId="75E7EC17">
            <w:pPr>
              <w:spacing w:line="360" w:lineRule="auto"/>
              <w:jc w:val="center"/>
              <w:rPr>
                <w:rFonts w:ascii="宋体" w:hAnsi="宋体"/>
                <w:sz w:val="24"/>
              </w:rPr>
            </w:pPr>
            <w:r>
              <w:rPr>
                <w:rFonts w:hint="eastAsia" w:ascii="宋体" w:hAnsi="宋体"/>
                <w:sz w:val="24"/>
              </w:rPr>
              <w:t>货物投标价</w:t>
            </w:r>
          </w:p>
          <w:p w14:paraId="1EC10F66">
            <w:pPr>
              <w:spacing w:before="120" w:line="360" w:lineRule="auto"/>
              <w:jc w:val="center"/>
              <w:rPr>
                <w:rFonts w:hint="eastAsia" w:ascii="宋体" w:hAnsi="宋体" w:eastAsia="宋体"/>
                <w:sz w:val="24"/>
              </w:rPr>
            </w:pPr>
            <w:r>
              <w:rPr>
                <w:rFonts w:hint="eastAsia" w:ascii="宋体" w:hAnsi="宋体"/>
                <w:sz w:val="24"/>
              </w:rPr>
              <w:t>（人民币万元）</w:t>
            </w:r>
          </w:p>
        </w:tc>
        <w:tc>
          <w:tcPr>
            <w:tcW w:w="1140" w:type="dxa"/>
            <w:tcBorders>
              <w:right w:val="single" w:color="auto" w:sz="4" w:space="0"/>
            </w:tcBorders>
            <w:noWrap w:val="0"/>
            <w:vAlign w:val="center"/>
          </w:tcPr>
          <w:p w14:paraId="7A3A2AB8">
            <w:pPr>
              <w:spacing w:line="360" w:lineRule="auto"/>
              <w:jc w:val="center"/>
              <w:rPr>
                <w:rFonts w:hint="eastAsia" w:ascii="宋体" w:hAnsi="宋体" w:eastAsia="宋体"/>
                <w:sz w:val="24"/>
              </w:rPr>
            </w:pPr>
            <w:r>
              <w:rPr>
                <w:rFonts w:hint="eastAsia" w:ascii="宋体" w:hAnsi="宋体"/>
                <w:sz w:val="24"/>
              </w:rPr>
              <w:t>付款方式</w:t>
            </w:r>
          </w:p>
        </w:tc>
        <w:tc>
          <w:tcPr>
            <w:tcW w:w="1466" w:type="dxa"/>
            <w:tcBorders>
              <w:left w:val="single" w:color="auto" w:sz="4" w:space="0"/>
            </w:tcBorders>
            <w:noWrap w:val="0"/>
            <w:vAlign w:val="center"/>
          </w:tcPr>
          <w:p w14:paraId="7992E279">
            <w:pPr>
              <w:spacing w:line="360" w:lineRule="auto"/>
              <w:jc w:val="center"/>
              <w:rPr>
                <w:rFonts w:hint="eastAsia" w:ascii="宋体" w:hAnsi="宋体" w:eastAsia="宋体"/>
                <w:sz w:val="24"/>
              </w:rPr>
            </w:pPr>
            <w:r>
              <w:rPr>
                <w:rFonts w:hint="eastAsia" w:ascii="宋体" w:hAnsi="宋体"/>
                <w:sz w:val="24"/>
              </w:rPr>
              <w:t>质保期</w:t>
            </w:r>
          </w:p>
        </w:tc>
        <w:tc>
          <w:tcPr>
            <w:tcW w:w="1196" w:type="dxa"/>
            <w:noWrap w:val="0"/>
            <w:vAlign w:val="center"/>
          </w:tcPr>
          <w:p w14:paraId="4D353167">
            <w:pPr>
              <w:spacing w:before="120" w:line="360" w:lineRule="auto"/>
              <w:jc w:val="center"/>
              <w:rPr>
                <w:rFonts w:hint="eastAsia" w:ascii="宋体" w:hAnsi="宋体" w:eastAsia="宋体"/>
                <w:sz w:val="24"/>
              </w:rPr>
            </w:pPr>
            <w:r>
              <w:rPr>
                <w:rFonts w:hint="eastAsia" w:ascii="宋体" w:hAnsi="宋体"/>
                <w:sz w:val="24"/>
              </w:rPr>
              <w:t>供货周期</w:t>
            </w:r>
          </w:p>
        </w:tc>
      </w:tr>
      <w:tr w14:paraId="603166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00" w:hRule="atLeast"/>
        </w:trPr>
        <w:tc>
          <w:tcPr>
            <w:tcW w:w="2636" w:type="dxa"/>
            <w:noWrap w:val="0"/>
            <w:vAlign w:val="center"/>
          </w:tcPr>
          <w:p w14:paraId="4B07FE39">
            <w:pPr>
              <w:spacing w:line="360" w:lineRule="auto"/>
              <w:jc w:val="center"/>
              <w:rPr>
                <w:rFonts w:ascii="宋体" w:hAnsi="宋体"/>
                <w:sz w:val="24"/>
              </w:rPr>
            </w:pPr>
          </w:p>
        </w:tc>
        <w:tc>
          <w:tcPr>
            <w:tcW w:w="1140" w:type="dxa"/>
            <w:noWrap w:val="0"/>
            <w:vAlign w:val="center"/>
          </w:tcPr>
          <w:p w14:paraId="1B37DA8A">
            <w:pPr>
              <w:spacing w:line="360" w:lineRule="auto"/>
              <w:jc w:val="center"/>
              <w:rPr>
                <w:rFonts w:ascii="宋体" w:hAnsi="宋体"/>
                <w:sz w:val="24"/>
              </w:rPr>
            </w:pPr>
          </w:p>
        </w:tc>
        <w:tc>
          <w:tcPr>
            <w:tcW w:w="1410" w:type="dxa"/>
            <w:noWrap w:val="0"/>
            <w:vAlign w:val="center"/>
          </w:tcPr>
          <w:p w14:paraId="3E9582A0">
            <w:pPr>
              <w:spacing w:line="360" w:lineRule="auto"/>
              <w:jc w:val="center"/>
              <w:rPr>
                <w:rFonts w:ascii="宋体" w:hAnsi="宋体"/>
                <w:sz w:val="24"/>
              </w:rPr>
            </w:pPr>
          </w:p>
        </w:tc>
        <w:tc>
          <w:tcPr>
            <w:tcW w:w="1140" w:type="dxa"/>
            <w:tcBorders>
              <w:right w:val="single" w:color="auto" w:sz="4" w:space="0"/>
            </w:tcBorders>
            <w:noWrap w:val="0"/>
            <w:vAlign w:val="center"/>
          </w:tcPr>
          <w:p w14:paraId="0C2A99BB">
            <w:pPr>
              <w:spacing w:line="360" w:lineRule="auto"/>
              <w:jc w:val="center"/>
              <w:rPr>
                <w:rFonts w:ascii="宋体" w:hAnsi="宋体"/>
                <w:sz w:val="24"/>
              </w:rPr>
            </w:pPr>
          </w:p>
        </w:tc>
        <w:tc>
          <w:tcPr>
            <w:tcW w:w="1466" w:type="dxa"/>
            <w:tcBorders>
              <w:left w:val="single" w:color="auto" w:sz="4" w:space="0"/>
            </w:tcBorders>
            <w:noWrap w:val="0"/>
            <w:vAlign w:val="center"/>
          </w:tcPr>
          <w:p w14:paraId="2215ACA5">
            <w:pPr>
              <w:spacing w:line="360" w:lineRule="auto"/>
              <w:jc w:val="center"/>
              <w:rPr>
                <w:rFonts w:ascii="宋体" w:hAnsi="宋体"/>
                <w:sz w:val="24"/>
              </w:rPr>
            </w:pPr>
          </w:p>
        </w:tc>
        <w:tc>
          <w:tcPr>
            <w:tcW w:w="1196" w:type="dxa"/>
            <w:noWrap w:val="0"/>
            <w:vAlign w:val="center"/>
          </w:tcPr>
          <w:p w14:paraId="7F032AFB">
            <w:pPr>
              <w:spacing w:line="360" w:lineRule="auto"/>
              <w:jc w:val="center"/>
              <w:rPr>
                <w:rFonts w:hint="eastAsia" w:ascii="宋体" w:hAnsi="宋体"/>
                <w:sz w:val="24"/>
              </w:rPr>
            </w:pPr>
          </w:p>
        </w:tc>
      </w:tr>
      <w:tr w14:paraId="0ED19B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00" w:hRule="atLeast"/>
        </w:trPr>
        <w:tc>
          <w:tcPr>
            <w:tcW w:w="2636" w:type="dxa"/>
            <w:noWrap w:val="0"/>
            <w:vAlign w:val="center"/>
          </w:tcPr>
          <w:p w14:paraId="7B173EDE">
            <w:pPr>
              <w:spacing w:line="380" w:lineRule="exact"/>
              <w:jc w:val="center"/>
              <w:rPr>
                <w:rFonts w:ascii="宋体" w:hAnsi="宋体"/>
                <w:sz w:val="24"/>
              </w:rPr>
            </w:pPr>
          </w:p>
        </w:tc>
        <w:tc>
          <w:tcPr>
            <w:tcW w:w="1140" w:type="dxa"/>
            <w:noWrap w:val="0"/>
            <w:vAlign w:val="center"/>
          </w:tcPr>
          <w:p w14:paraId="6E9DFD45">
            <w:pPr>
              <w:spacing w:line="360" w:lineRule="auto"/>
              <w:jc w:val="center"/>
              <w:rPr>
                <w:rFonts w:ascii="宋体" w:hAnsi="宋体"/>
                <w:sz w:val="24"/>
              </w:rPr>
            </w:pPr>
          </w:p>
        </w:tc>
        <w:tc>
          <w:tcPr>
            <w:tcW w:w="1410" w:type="dxa"/>
            <w:noWrap w:val="0"/>
            <w:vAlign w:val="center"/>
          </w:tcPr>
          <w:p w14:paraId="223DA5C3">
            <w:pPr>
              <w:spacing w:line="360" w:lineRule="auto"/>
              <w:jc w:val="center"/>
              <w:rPr>
                <w:rFonts w:ascii="宋体" w:hAnsi="宋体"/>
                <w:sz w:val="24"/>
              </w:rPr>
            </w:pPr>
          </w:p>
        </w:tc>
        <w:tc>
          <w:tcPr>
            <w:tcW w:w="1140" w:type="dxa"/>
            <w:tcBorders>
              <w:right w:val="single" w:color="auto" w:sz="4" w:space="0"/>
            </w:tcBorders>
            <w:noWrap w:val="0"/>
            <w:vAlign w:val="center"/>
          </w:tcPr>
          <w:p w14:paraId="30174D8F">
            <w:pPr>
              <w:spacing w:line="360" w:lineRule="auto"/>
              <w:jc w:val="center"/>
              <w:rPr>
                <w:rFonts w:ascii="宋体" w:hAnsi="宋体"/>
                <w:sz w:val="24"/>
              </w:rPr>
            </w:pPr>
          </w:p>
        </w:tc>
        <w:tc>
          <w:tcPr>
            <w:tcW w:w="1466" w:type="dxa"/>
            <w:tcBorders>
              <w:left w:val="single" w:color="auto" w:sz="4" w:space="0"/>
            </w:tcBorders>
            <w:noWrap w:val="0"/>
            <w:vAlign w:val="center"/>
          </w:tcPr>
          <w:p w14:paraId="46686399">
            <w:pPr>
              <w:spacing w:line="360" w:lineRule="auto"/>
              <w:jc w:val="center"/>
              <w:rPr>
                <w:rFonts w:ascii="宋体" w:hAnsi="宋体"/>
                <w:sz w:val="24"/>
              </w:rPr>
            </w:pPr>
          </w:p>
        </w:tc>
        <w:tc>
          <w:tcPr>
            <w:tcW w:w="1196" w:type="dxa"/>
            <w:noWrap w:val="0"/>
            <w:vAlign w:val="center"/>
          </w:tcPr>
          <w:p w14:paraId="2A04E17E">
            <w:pPr>
              <w:spacing w:line="360" w:lineRule="auto"/>
              <w:jc w:val="center"/>
              <w:rPr>
                <w:rFonts w:hint="eastAsia" w:ascii="宋体" w:hAnsi="宋体"/>
                <w:sz w:val="24"/>
              </w:rPr>
            </w:pPr>
          </w:p>
        </w:tc>
      </w:tr>
      <w:tr w14:paraId="7311EC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00" w:hRule="atLeast"/>
        </w:trPr>
        <w:tc>
          <w:tcPr>
            <w:tcW w:w="2636" w:type="dxa"/>
            <w:noWrap w:val="0"/>
            <w:vAlign w:val="center"/>
          </w:tcPr>
          <w:p w14:paraId="4F0914AD">
            <w:pPr>
              <w:spacing w:line="360" w:lineRule="auto"/>
              <w:jc w:val="center"/>
              <w:rPr>
                <w:rFonts w:ascii="宋体" w:hAnsi="宋体"/>
                <w:sz w:val="24"/>
              </w:rPr>
            </w:pPr>
          </w:p>
        </w:tc>
        <w:tc>
          <w:tcPr>
            <w:tcW w:w="1140" w:type="dxa"/>
            <w:noWrap w:val="0"/>
            <w:vAlign w:val="center"/>
          </w:tcPr>
          <w:p w14:paraId="75C56BBA">
            <w:pPr>
              <w:spacing w:line="360" w:lineRule="auto"/>
              <w:jc w:val="center"/>
              <w:rPr>
                <w:rFonts w:ascii="宋体" w:hAnsi="宋体"/>
                <w:sz w:val="24"/>
              </w:rPr>
            </w:pPr>
          </w:p>
        </w:tc>
        <w:tc>
          <w:tcPr>
            <w:tcW w:w="1410" w:type="dxa"/>
            <w:noWrap w:val="0"/>
            <w:vAlign w:val="center"/>
          </w:tcPr>
          <w:p w14:paraId="727E0636">
            <w:pPr>
              <w:spacing w:line="360" w:lineRule="auto"/>
              <w:jc w:val="center"/>
              <w:rPr>
                <w:rFonts w:ascii="宋体" w:hAnsi="宋体"/>
                <w:sz w:val="24"/>
              </w:rPr>
            </w:pPr>
          </w:p>
        </w:tc>
        <w:tc>
          <w:tcPr>
            <w:tcW w:w="1140" w:type="dxa"/>
            <w:tcBorders>
              <w:right w:val="single" w:color="auto" w:sz="4" w:space="0"/>
            </w:tcBorders>
            <w:noWrap w:val="0"/>
            <w:vAlign w:val="center"/>
          </w:tcPr>
          <w:p w14:paraId="5688AF3F">
            <w:pPr>
              <w:spacing w:line="360" w:lineRule="auto"/>
              <w:jc w:val="center"/>
              <w:rPr>
                <w:rFonts w:ascii="宋体" w:hAnsi="宋体"/>
                <w:sz w:val="24"/>
              </w:rPr>
            </w:pPr>
          </w:p>
        </w:tc>
        <w:tc>
          <w:tcPr>
            <w:tcW w:w="1466" w:type="dxa"/>
            <w:tcBorders>
              <w:left w:val="single" w:color="auto" w:sz="4" w:space="0"/>
            </w:tcBorders>
            <w:noWrap w:val="0"/>
            <w:vAlign w:val="center"/>
          </w:tcPr>
          <w:p w14:paraId="6AC3F49A">
            <w:pPr>
              <w:spacing w:line="360" w:lineRule="auto"/>
              <w:jc w:val="center"/>
              <w:rPr>
                <w:rFonts w:ascii="宋体" w:hAnsi="宋体"/>
                <w:sz w:val="24"/>
              </w:rPr>
            </w:pPr>
          </w:p>
        </w:tc>
        <w:tc>
          <w:tcPr>
            <w:tcW w:w="1196" w:type="dxa"/>
            <w:noWrap w:val="0"/>
            <w:vAlign w:val="center"/>
          </w:tcPr>
          <w:p w14:paraId="6C82376B">
            <w:pPr>
              <w:spacing w:line="360" w:lineRule="auto"/>
              <w:jc w:val="center"/>
              <w:rPr>
                <w:rFonts w:hint="eastAsia" w:ascii="宋体" w:hAnsi="宋体"/>
                <w:sz w:val="24"/>
              </w:rPr>
            </w:pPr>
          </w:p>
        </w:tc>
      </w:tr>
      <w:tr w14:paraId="6F3F48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00" w:hRule="atLeast"/>
        </w:trPr>
        <w:tc>
          <w:tcPr>
            <w:tcW w:w="2636" w:type="dxa"/>
            <w:noWrap w:val="0"/>
            <w:vAlign w:val="center"/>
          </w:tcPr>
          <w:p w14:paraId="6F7ECA9B">
            <w:pPr>
              <w:spacing w:line="360" w:lineRule="auto"/>
              <w:jc w:val="center"/>
              <w:rPr>
                <w:rFonts w:ascii="宋体" w:hAnsi="宋体"/>
                <w:sz w:val="24"/>
              </w:rPr>
            </w:pPr>
          </w:p>
        </w:tc>
        <w:tc>
          <w:tcPr>
            <w:tcW w:w="1140" w:type="dxa"/>
            <w:noWrap w:val="0"/>
            <w:vAlign w:val="center"/>
          </w:tcPr>
          <w:p w14:paraId="098B7A89">
            <w:pPr>
              <w:spacing w:line="360" w:lineRule="auto"/>
              <w:jc w:val="center"/>
              <w:rPr>
                <w:rFonts w:ascii="宋体" w:hAnsi="宋体"/>
                <w:sz w:val="24"/>
              </w:rPr>
            </w:pPr>
          </w:p>
        </w:tc>
        <w:tc>
          <w:tcPr>
            <w:tcW w:w="1410" w:type="dxa"/>
            <w:noWrap w:val="0"/>
            <w:vAlign w:val="center"/>
          </w:tcPr>
          <w:p w14:paraId="35239008">
            <w:pPr>
              <w:spacing w:line="360" w:lineRule="auto"/>
              <w:jc w:val="center"/>
              <w:rPr>
                <w:rFonts w:ascii="宋体" w:hAnsi="宋体"/>
                <w:sz w:val="24"/>
              </w:rPr>
            </w:pPr>
          </w:p>
        </w:tc>
        <w:tc>
          <w:tcPr>
            <w:tcW w:w="1140" w:type="dxa"/>
            <w:tcBorders>
              <w:right w:val="single" w:color="auto" w:sz="4" w:space="0"/>
            </w:tcBorders>
            <w:noWrap w:val="0"/>
            <w:vAlign w:val="center"/>
          </w:tcPr>
          <w:p w14:paraId="6FA929B7">
            <w:pPr>
              <w:spacing w:line="360" w:lineRule="auto"/>
              <w:jc w:val="center"/>
              <w:rPr>
                <w:rFonts w:ascii="宋体" w:hAnsi="宋体"/>
                <w:sz w:val="24"/>
              </w:rPr>
            </w:pPr>
          </w:p>
        </w:tc>
        <w:tc>
          <w:tcPr>
            <w:tcW w:w="1466" w:type="dxa"/>
            <w:tcBorders>
              <w:left w:val="single" w:color="auto" w:sz="4" w:space="0"/>
            </w:tcBorders>
            <w:noWrap w:val="0"/>
            <w:vAlign w:val="center"/>
          </w:tcPr>
          <w:p w14:paraId="6A7EBCB4">
            <w:pPr>
              <w:spacing w:line="360" w:lineRule="auto"/>
              <w:jc w:val="center"/>
              <w:rPr>
                <w:rFonts w:ascii="宋体" w:hAnsi="宋体"/>
                <w:sz w:val="24"/>
              </w:rPr>
            </w:pPr>
          </w:p>
        </w:tc>
        <w:tc>
          <w:tcPr>
            <w:tcW w:w="1196" w:type="dxa"/>
            <w:noWrap w:val="0"/>
            <w:vAlign w:val="center"/>
          </w:tcPr>
          <w:p w14:paraId="414B5546">
            <w:pPr>
              <w:spacing w:line="360" w:lineRule="auto"/>
              <w:jc w:val="center"/>
              <w:rPr>
                <w:rFonts w:hint="eastAsia" w:ascii="宋体" w:hAnsi="宋体"/>
                <w:sz w:val="24"/>
              </w:rPr>
            </w:pPr>
          </w:p>
        </w:tc>
      </w:tr>
    </w:tbl>
    <w:p w14:paraId="66546220">
      <w:pPr>
        <w:spacing w:line="360" w:lineRule="auto"/>
        <w:rPr>
          <w:rFonts w:hint="eastAsia" w:ascii="宋体" w:hAnsi="宋体"/>
          <w:sz w:val="24"/>
        </w:rPr>
      </w:pPr>
    </w:p>
    <w:p w14:paraId="59A8D96A">
      <w:pPr>
        <w:spacing w:line="360" w:lineRule="auto"/>
        <w:rPr>
          <w:rFonts w:ascii="宋体" w:hAnsi="宋体"/>
          <w:sz w:val="24"/>
        </w:rPr>
      </w:pPr>
      <w:r>
        <w:rPr>
          <w:rFonts w:hint="eastAsia" w:ascii="宋体" w:hAnsi="宋体"/>
          <w:sz w:val="24"/>
        </w:rPr>
        <w:t>注：</w:t>
      </w:r>
      <w:r>
        <w:rPr>
          <w:rFonts w:ascii="宋体" w:hAnsi="宋体"/>
          <w:sz w:val="24"/>
        </w:rPr>
        <w:t xml:space="preserve"> </w:t>
      </w:r>
      <w:r>
        <w:rPr>
          <w:rFonts w:hint="eastAsia" w:ascii="宋体" w:hAnsi="宋体"/>
          <w:sz w:val="24"/>
        </w:rPr>
        <w:t>“货物投标价”为附件三中“投标总价”，应与“</w:t>
      </w:r>
      <w:r>
        <w:rPr>
          <w:rFonts w:ascii="宋体" w:hAnsi="宋体"/>
          <w:sz w:val="24"/>
        </w:rPr>
        <w:t>(</w:t>
      </w:r>
      <w:r>
        <w:rPr>
          <w:rFonts w:hint="eastAsia" w:ascii="宋体" w:hAnsi="宋体"/>
          <w:sz w:val="24"/>
        </w:rPr>
        <w:t>一</w:t>
      </w:r>
      <w:r>
        <w:rPr>
          <w:rFonts w:ascii="宋体" w:hAnsi="宋体"/>
          <w:sz w:val="24"/>
        </w:rPr>
        <w:t>)</w:t>
      </w:r>
      <w:r>
        <w:rPr>
          <w:rFonts w:hint="eastAsia" w:ascii="宋体" w:hAnsi="宋体"/>
          <w:sz w:val="24"/>
        </w:rPr>
        <w:t>投标函”中第</w:t>
      </w:r>
      <w:r>
        <w:rPr>
          <w:rFonts w:ascii="宋体" w:hAnsi="宋体"/>
          <w:sz w:val="24"/>
        </w:rPr>
        <w:t xml:space="preserve">2 </w:t>
      </w:r>
      <w:r>
        <w:rPr>
          <w:rFonts w:hint="eastAsia" w:ascii="宋体" w:hAnsi="宋体"/>
          <w:sz w:val="24"/>
        </w:rPr>
        <w:t>项“投标货物的投标总价”一致。</w:t>
      </w:r>
    </w:p>
    <w:p w14:paraId="62876ADF">
      <w:pPr>
        <w:spacing w:line="360" w:lineRule="atLeast"/>
        <w:rPr>
          <w:rFonts w:hint="eastAsia" w:ascii="宋体" w:hAnsi="宋体"/>
          <w:sz w:val="24"/>
        </w:rPr>
      </w:pPr>
    </w:p>
    <w:p w14:paraId="50EACE0F">
      <w:pPr>
        <w:spacing w:line="360" w:lineRule="atLeast"/>
        <w:rPr>
          <w:rFonts w:hint="eastAsia" w:ascii="宋体" w:hAnsi="宋体"/>
          <w:sz w:val="24"/>
        </w:rPr>
      </w:pPr>
    </w:p>
    <w:p w14:paraId="018F922C">
      <w:pPr>
        <w:spacing w:line="360" w:lineRule="atLeast"/>
        <w:rPr>
          <w:rFonts w:hint="eastAsia" w:ascii="宋体" w:hAnsi="宋体"/>
          <w:sz w:val="24"/>
        </w:rPr>
      </w:pPr>
    </w:p>
    <w:p w14:paraId="201E5B79">
      <w:pPr>
        <w:spacing w:line="360" w:lineRule="atLeast"/>
        <w:rPr>
          <w:rFonts w:ascii="宋体" w:hAnsi="宋体"/>
          <w:sz w:val="24"/>
        </w:rPr>
      </w:pPr>
      <w:r>
        <w:rPr>
          <w:rFonts w:hint="eastAsia" w:ascii="宋体" w:hAnsi="宋体"/>
          <w:sz w:val="24"/>
        </w:rPr>
        <w:t xml:space="preserve">                                投标单位全称</w:t>
      </w:r>
      <w:r>
        <w:rPr>
          <w:rFonts w:ascii="宋体" w:hAnsi="宋体"/>
          <w:sz w:val="24"/>
        </w:rPr>
        <w:t>(</w:t>
      </w:r>
      <w:r>
        <w:rPr>
          <w:rFonts w:hint="eastAsia" w:ascii="宋体" w:hAnsi="宋体"/>
          <w:sz w:val="24"/>
        </w:rPr>
        <w:t>盖章</w:t>
      </w:r>
      <w:r>
        <w:rPr>
          <w:rFonts w:ascii="宋体" w:hAnsi="宋体"/>
          <w:sz w:val="24"/>
        </w:rPr>
        <w:t>)</w:t>
      </w:r>
      <w:r>
        <w:rPr>
          <w:rFonts w:hint="eastAsia" w:ascii="宋体" w:hAnsi="宋体"/>
          <w:sz w:val="24"/>
        </w:rPr>
        <w:t>：</w:t>
      </w:r>
    </w:p>
    <w:p w14:paraId="7E9F3CA4">
      <w:pPr>
        <w:spacing w:line="360" w:lineRule="atLeast"/>
        <w:rPr>
          <w:rFonts w:hint="eastAsia" w:ascii="宋体" w:hAnsi="宋体"/>
          <w:sz w:val="24"/>
        </w:rPr>
      </w:pPr>
    </w:p>
    <w:p w14:paraId="3A3669F6">
      <w:pPr>
        <w:spacing w:line="360" w:lineRule="atLeast"/>
        <w:rPr>
          <w:rFonts w:hint="eastAsia" w:ascii="宋体" w:hAnsi="宋体"/>
          <w:sz w:val="24"/>
        </w:rPr>
      </w:pPr>
      <w:r>
        <w:rPr>
          <w:rFonts w:hint="eastAsia" w:ascii="宋体" w:hAnsi="宋体"/>
          <w:sz w:val="24"/>
        </w:rPr>
        <w:t xml:space="preserve">                                    全权代表</w:t>
      </w:r>
      <w:r>
        <w:rPr>
          <w:rFonts w:ascii="宋体" w:hAnsi="宋体"/>
          <w:sz w:val="24"/>
        </w:rPr>
        <w:t>(</w:t>
      </w:r>
      <w:r>
        <w:rPr>
          <w:rFonts w:hint="eastAsia" w:ascii="宋体" w:hAnsi="宋体"/>
          <w:sz w:val="24"/>
        </w:rPr>
        <w:t>签字</w:t>
      </w:r>
      <w:r>
        <w:rPr>
          <w:rFonts w:ascii="宋体" w:hAnsi="宋体"/>
          <w:sz w:val="24"/>
        </w:rPr>
        <w:t>)</w:t>
      </w:r>
      <w:r>
        <w:rPr>
          <w:rFonts w:hint="eastAsia" w:ascii="宋体" w:hAnsi="宋体"/>
          <w:sz w:val="24"/>
        </w:rPr>
        <w:t>：</w:t>
      </w:r>
    </w:p>
    <w:p w14:paraId="3746F0FA">
      <w:pPr>
        <w:spacing w:line="360" w:lineRule="atLeast"/>
        <w:rPr>
          <w:rFonts w:hint="eastAsia" w:ascii="宋体" w:hAnsi="宋体"/>
          <w:sz w:val="24"/>
        </w:rPr>
      </w:pPr>
    </w:p>
    <w:p w14:paraId="21988D4E">
      <w:pPr>
        <w:spacing w:line="360" w:lineRule="atLeast"/>
        <w:ind w:firstLine="600"/>
        <w:rPr>
          <w:rFonts w:hint="eastAsia" w:ascii="宋体" w:hAnsi="宋体"/>
          <w:b/>
          <w:sz w:val="24"/>
        </w:rPr>
      </w:pPr>
      <w:r>
        <w:rPr>
          <w:rFonts w:hint="eastAsia" w:ascii="宋体" w:hAnsi="宋体"/>
          <w:sz w:val="24"/>
        </w:rPr>
        <w:t xml:space="preserve">                                         日期：</w:t>
      </w:r>
    </w:p>
    <w:p w14:paraId="024F57A0">
      <w:pPr>
        <w:spacing w:line="340" w:lineRule="atLeast"/>
        <w:ind w:left="133" w:firstLine="570"/>
        <w:rPr>
          <w:rFonts w:hint="eastAsia" w:ascii="宋体" w:hAnsi="宋体"/>
          <w:b/>
          <w:bCs/>
          <w:sz w:val="24"/>
        </w:rPr>
      </w:pPr>
    </w:p>
    <w:p w14:paraId="5C343691">
      <w:pPr>
        <w:spacing w:line="340" w:lineRule="atLeast"/>
        <w:ind w:left="133" w:firstLine="570"/>
        <w:rPr>
          <w:rFonts w:hint="eastAsia" w:ascii="宋体" w:hAnsi="宋体"/>
          <w:b/>
          <w:bCs/>
        </w:rPr>
      </w:pPr>
    </w:p>
    <w:p w14:paraId="31F444BE">
      <w:pPr>
        <w:spacing w:line="340" w:lineRule="atLeast"/>
        <w:ind w:left="133" w:firstLine="570"/>
        <w:rPr>
          <w:rFonts w:hint="eastAsia" w:ascii="宋体" w:hAnsi="宋体"/>
          <w:b/>
          <w:bCs/>
        </w:rPr>
      </w:pPr>
    </w:p>
    <w:p w14:paraId="61DD4117">
      <w:pPr>
        <w:spacing w:line="340" w:lineRule="atLeast"/>
        <w:ind w:left="133" w:firstLine="570"/>
        <w:rPr>
          <w:rFonts w:hint="eastAsia" w:ascii="宋体" w:hAnsi="宋体"/>
          <w:b/>
          <w:bCs/>
        </w:rPr>
      </w:pPr>
    </w:p>
    <w:p w14:paraId="4512A098">
      <w:pPr>
        <w:spacing w:line="340" w:lineRule="atLeast"/>
        <w:ind w:left="133" w:firstLine="570"/>
        <w:rPr>
          <w:rFonts w:hint="eastAsia" w:ascii="宋体" w:hAnsi="宋体"/>
          <w:b/>
          <w:bCs/>
        </w:rPr>
      </w:pPr>
    </w:p>
    <w:p w14:paraId="4B1779AA">
      <w:pPr>
        <w:spacing w:line="360" w:lineRule="atLeast"/>
        <w:rPr>
          <w:rFonts w:hint="eastAsia" w:ascii="宋体" w:hAnsi="宋体"/>
          <w:sz w:val="24"/>
        </w:rPr>
      </w:pPr>
    </w:p>
    <w:p w14:paraId="4FEEDF6A">
      <w:pPr>
        <w:spacing w:line="360" w:lineRule="atLeast"/>
        <w:rPr>
          <w:rFonts w:hint="eastAsia" w:ascii="宋体" w:hAnsi="宋体"/>
          <w:sz w:val="24"/>
        </w:rPr>
      </w:pPr>
    </w:p>
    <w:p w14:paraId="7A12903A">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宋体" w:hAnsi="宋体" w:eastAsia="宋体" w:cs="宋体"/>
          <w:b/>
          <w:bCs/>
          <w:sz w:val="24"/>
          <w:szCs w:val="24"/>
        </w:rPr>
      </w:pPr>
    </w:p>
    <w:p w14:paraId="32F17B6E">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附件五</w:t>
      </w:r>
      <w:r>
        <w:rPr>
          <w:rFonts w:hint="eastAsia" w:ascii="宋体" w:hAnsi="宋体" w:eastAsia="宋体" w:cs="宋体"/>
          <w:b/>
          <w:bCs/>
          <w:sz w:val="24"/>
          <w:szCs w:val="24"/>
          <w:lang w:eastAsia="zh-CN"/>
        </w:rPr>
        <w:t>：</w:t>
      </w:r>
      <w:r>
        <w:rPr>
          <w:rFonts w:hint="eastAsia" w:ascii="宋体" w:hAnsi="宋体" w:eastAsia="宋体" w:cs="宋体"/>
          <w:b/>
          <w:bCs/>
          <w:sz w:val="24"/>
          <w:szCs w:val="24"/>
        </w:rPr>
        <w:t>投标价格表（格式）</w:t>
      </w:r>
    </w:p>
    <w:p w14:paraId="64ADC10B">
      <w:pPr>
        <w:spacing w:line="360" w:lineRule="atLeast"/>
        <w:rPr>
          <w:rFonts w:ascii="宋体" w:hAnsi="宋体"/>
          <w:sz w:val="24"/>
        </w:rPr>
      </w:pPr>
    </w:p>
    <w:p w14:paraId="1B4CD36D">
      <w:pPr>
        <w:spacing w:line="360" w:lineRule="atLeast"/>
        <w:rPr>
          <w:rFonts w:ascii="宋体" w:hAnsi="宋体"/>
          <w:sz w:val="24"/>
        </w:rPr>
      </w:pPr>
      <w:r>
        <w:rPr>
          <w:rFonts w:hint="eastAsia" w:ascii="宋体" w:hAnsi="宋体"/>
          <w:sz w:val="24"/>
        </w:rPr>
        <w:t>投标方名称：</w:t>
      </w:r>
      <w:r>
        <w:rPr>
          <w:rFonts w:ascii="宋体" w:hAnsi="宋体"/>
          <w:sz w:val="24"/>
        </w:rPr>
        <w:t>________________</w:t>
      </w:r>
      <w:r>
        <w:rPr>
          <w:rFonts w:hint="eastAsia" w:ascii="宋体" w:hAnsi="宋体"/>
          <w:sz w:val="24"/>
        </w:rPr>
        <w:t>　　                     货币单位：人民币</w:t>
      </w:r>
    </w:p>
    <w:p w14:paraId="3E2C8861">
      <w:pPr>
        <w:spacing w:line="360" w:lineRule="atLeast"/>
        <w:rPr>
          <w:rFonts w:ascii="宋体" w:hAnsi="宋体"/>
          <w:sz w:val="24"/>
        </w:rPr>
      </w:pPr>
    </w:p>
    <w:tbl>
      <w:tblPr>
        <w:tblStyle w:val="13"/>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28"/>
        <w:gridCol w:w="2880"/>
        <w:gridCol w:w="5340"/>
      </w:tblGrid>
      <w:tr w14:paraId="3D6613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noWrap w:val="0"/>
            <w:vAlign w:val="top"/>
          </w:tcPr>
          <w:p w14:paraId="6EF1878B">
            <w:pPr>
              <w:spacing w:line="420" w:lineRule="atLeast"/>
              <w:jc w:val="center"/>
              <w:rPr>
                <w:rFonts w:ascii="宋体" w:hAnsi="宋体"/>
                <w:sz w:val="24"/>
              </w:rPr>
            </w:pPr>
            <w:r>
              <w:rPr>
                <w:rFonts w:ascii="宋体" w:hAnsi="宋体"/>
                <w:sz w:val="24"/>
              </w:rPr>
              <w:t>1</w:t>
            </w:r>
          </w:p>
        </w:tc>
        <w:tc>
          <w:tcPr>
            <w:tcW w:w="2880" w:type="dxa"/>
            <w:noWrap w:val="0"/>
            <w:vAlign w:val="top"/>
          </w:tcPr>
          <w:p w14:paraId="50AB7F94">
            <w:pPr>
              <w:spacing w:line="420" w:lineRule="atLeast"/>
              <w:ind w:firstLine="92"/>
              <w:jc w:val="left"/>
              <w:rPr>
                <w:rFonts w:ascii="宋体" w:hAnsi="宋体"/>
                <w:sz w:val="24"/>
              </w:rPr>
            </w:pPr>
            <w:r>
              <w:rPr>
                <w:rFonts w:hint="eastAsia" w:ascii="宋体" w:hAnsi="宋体"/>
                <w:sz w:val="24"/>
              </w:rPr>
              <w:t>货物名称</w:t>
            </w:r>
          </w:p>
        </w:tc>
        <w:tc>
          <w:tcPr>
            <w:tcW w:w="5340" w:type="dxa"/>
            <w:noWrap w:val="0"/>
            <w:vAlign w:val="top"/>
          </w:tcPr>
          <w:p w14:paraId="2E288297">
            <w:pPr>
              <w:spacing w:line="360" w:lineRule="atLeast"/>
              <w:rPr>
                <w:rFonts w:ascii="宋体" w:hAnsi="宋体"/>
                <w:sz w:val="24"/>
              </w:rPr>
            </w:pPr>
          </w:p>
        </w:tc>
      </w:tr>
      <w:tr w14:paraId="4DA206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noWrap w:val="0"/>
            <w:vAlign w:val="top"/>
          </w:tcPr>
          <w:p w14:paraId="07DBA6E9">
            <w:pPr>
              <w:spacing w:line="420" w:lineRule="atLeast"/>
              <w:jc w:val="center"/>
              <w:rPr>
                <w:rFonts w:ascii="宋体" w:hAnsi="宋体"/>
                <w:sz w:val="24"/>
              </w:rPr>
            </w:pPr>
            <w:r>
              <w:rPr>
                <w:rFonts w:ascii="宋体" w:hAnsi="宋体"/>
                <w:sz w:val="24"/>
              </w:rPr>
              <w:t>2</w:t>
            </w:r>
          </w:p>
        </w:tc>
        <w:tc>
          <w:tcPr>
            <w:tcW w:w="2880" w:type="dxa"/>
            <w:noWrap w:val="0"/>
            <w:vAlign w:val="top"/>
          </w:tcPr>
          <w:p w14:paraId="0FE05327">
            <w:pPr>
              <w:spacing w:line="420" w:lineRule="atLeast"/>
              <w:ind w:firstLine="92"/>
              <w:jc w:val="left"/>
              <w:rPr>
                <w:rFonts w:ascii="宋体" w:hAnsi="宋体"/>
                <w:sz w:val="24"/>
              </w:rPr>
            </w:pPr>
            <w:r>
              <w:rPr>
                <w:rFonts w:hint="eastAsia" w:ascii="宋体" w:hAnsi="宋体"/>
                <w:sz w:val="24"/>
              </w:rPr>
              <w:t>原产地</w:t>
            </w:r>
          </w:p>
        </w:tc>
        <w:tc>
          <w:tcPr>
            <w:tcW w:w="5340" w:type="dxa"/>
            <w:noWrap w:val="0"/>
            <w:vAlign w:val="top"/>
          </w:tcPr>
          <w:p w14:paraId="452FBB4F">
            <w:pPr>
              <w:spacing w:line="360" w:lineRule="atLeast"/>
              <w:rPr>
                <w:rFonts w:ascii="宋体" w:hAnsi="宋体"/>
                <w:sz w:val="24"/>
              </w:rPr>
            </w:pPr>
          </w:p>
        </w:tc>
      </w:tr>
      <w:tr w14:paraId="41BDF2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noWrap w:val="0"/>
            <w:vAlign w:val="top"/>
          </w:tcPr>
          <w:p w14:paraId="38E8A93E">
            <w:pPr>
              <w:spacing w:line="420" w:lineRule="atLeast"/>
              <w:jc w:val="center"/>
              <w:rPr>
                <w:rFonts w:ascii="宋体" w:hAnsi="宋体"/>
                <w:sz w:val="24"/>
              </w:rPr>
            </w:pPr>
            <w:r>
              <w:rPr>
                <w:rFonts w:ascii="宋体" w:hAnsi="宋体"/>
                <w:sz w:val="24"/>
              </w:rPr>
              <w:t>3</w:t>
            </w:r>
          </w:p>
        </w:tc>
        <w:tc>
          <w:tcPr>
            <w:tcW w:w="2880" w:type="dxa"/>
            <w:noWrap w:val="0"/>
            <w:vAlign w:val="top"/>
          </w:tcPr>
          <w:p w14:paraId="3A9F793C">
            <w:pPr>
              <w:spacing w:line="420" w:lineRule="atLeast"/>
              <w:ind w:firstLine="92"/>
              <w:jc w:val="left"/>
              <w:rPr>
                <w:rFonts w:ascii="宋体" w:hAnsi="宋体"/>
                <w:sz w:val="24"/>
              </w:rPr>
            </w:pPr>
            <w:r>
              <w:rPr>
                <w:rFonts w:hint="eastAsia" w:ascii="宋体" w:hAnsi="宋体"/>
                <w:sz w:val="24"/>
              </w:rPr>
              <w:t>数量</w:t>
            </w:r>
          </w:p>
        </w:tc>
        <w:tc>
          <w:tcPr>
            <w:tcW w:w="5340" w:type="dxa"/>
            <w:noWrap w:val="0"/>
            <w:vAlign w:val="top"/>
          </w:tcPr>
          <w:p w14:paraId="4ACED099">
            <w:pPr>
              <w:spacing w:line="360" w:lineRule="atLeast"/>
              <w:rPr>
                <w:rFonts w:ascii="宋体" w:hAnsi="宋体"/>
                <w:sz w:val="24"/>
              </w:rPr>
            </w:pPr>
          </w:p>
        </w:tc>
      </w:tr>
      <w:tr w14:paraId="1A9635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noWrap w:val="0"/>
            <w:vAlign w:val="top"/>
          </w:tcPr>
          <w:p w14:paraId="795C6803">
            <w:pPr>
              <w:spacing w:line="420" w:lineRule="atLeast"/>
              <w:jc w:val="center"/>
              <w:rPr>
                <w:rFonts w:ascii="宋体" w:hAnsi="宋体"/>
                <w:sz w:val="24"/>
              </w:rPr>
            </w:pPr>
            <w:r>
              <w:rPr>
                <w:rFonts w:ascii="宋体" w:hAnsi="宋体"/>
                <w:sz w:val="24"/>
              </w:rPr>
              <w:t>4</w:t>
            </w:r>
          </w:p>
        </w:tc>
        <w:tc>
          <w:tcPr>
            <w:tcW w:w="2880" w:type="dxa"/>
            <w:noWrap w:val="0"/>
            <w:vAlign w:val="top"/>
          </w:tcPr>
          <w:p w14:paraId="2DC2F6B9">
            <w:pPr>
              <w:spacing w:line="420" w:lineRule="atLeast"/>
              <w:ind w:firstLine="92"/>
              <w:jc w:val="left"/>
              <w:rPr>
                <w:rFonts w:ascii="宋体" w:hAnsi="宋体"/>
                <w:sz w:val="24"/>
              </w:rPr>
            </w:pPr>
            <w:r>
              <w:rPr>
                <w:rFonts w:hint="eastAsia" w:ascii="宋体" w:hAnsi="宋体"/>
                <w:sz w:val="24"/>
              </w:rPr>
              <w:t>主机单价</w:t>
            </w:r>
          </w:p>
        </w:tc>
        <w:tc>
          <w:tcPr>
            <w:tcW w:w="5340" w:type="dxa"/>
            <w:noWrap w:val="0"/>
            <w:vAlign w:val="top"/>
          </w:tcPr>
          <w:p w14:paraId="4AC61FAB">
            <w:pPr>
              <w:spacing w:line="360" w:lineRule="atLeast"/>
              <w:rPr>
                <w:rFonts w:ascii="宋体" w:hAnsi="宋体"/>
                <w:sz w:val="24"/>
              </w:rPr>
            </w:pPr>
          </w:p>
        </w:tc>
      </w:tr>
      <w:tr w14:paraId="25730D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noWrap w:val="0"/>
            <w:vAlign w:val="top"/>
          </w:tcPr>
          <w:p w14:paraId="702236DC">
            <w:pPr>
              <w:spacing w:line="420" w:lineRule="atLeast"/>
              <w:jc w:val="center"/>
              <w:rPr>
                <w:rFonts w:ascii="宋体" w:hAnsi="宋体"/>
                <w:sz w:val="24"/>
              </w:rPr>
            </w:pPr>
            <w:r>
              <w:rPr>
                <w:rFonts w:ascii="宋体" w:hAnsi="宋体"/>
                <w:sz w:val="24"/>
              </w:rPr>
              <w:t>5</w:t>
            </w:r>
          </w:p>
        </w:tc>
        <w:tc>
          <w:tcPr>
            <w:tcW w:w="2880" w:type="dxa"/>
            <w:noWrap w:val="0"/>
            <w:vAlign w:val="top"/>
          </w:tcPr>
          <w:p w14:paraId="056FD6DC">
            <w:pPr>
              <w:spacing w:line="420" w:lineRule="atLeast"/>
              <w:ind w:firstLine="92"/>
              <w:jc w:val="left"/>
              <w:rPr>
                <w:rFonts w:hint="eastAsia" w:ascii="宋体" w:hAnsi="宋体"/>
                <w:sz w:val="24"/>
              </w:rPr>
            </w:pPr>
            <w:r>
              <w:rPr>
                <w:rFonts w:hint="eastAsia" w:ascii="宋体" w:hAnsi="宋体"/>
                <w:sz w:val="24"/>
              </w:rPr>
              <w:t>标准附件价</w:t>
            </w:r>
          </w:p>
        </w:tc>
        <w:tc>
          <w:tcPr>
            <w:tcW w:w="5340" w:type="dxa"/>
            <w:noWrap w:val="0"/>
            <w:vAlign w:val="top"/>
          </w:tcPr>
          <w:p w14:paraId="6EFDF5E6">
            <w:pPr>
              <w:spacing w:line="360" w:lineRule="atLeast"/>
              <w:rPr>
                <w:rFonts w:ascii="宋体" w:hAnsi="宋体"/>
                <w:sz w:val="24"/>
              </w:rPr>
            </w:pPr>
          </w:p>
        </w:tc>
      </w:tr>
      <w:tr w14:paraId="7B09C5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noWrap w:val="0"/>
            <w:vAlign w:val="top"/>
          </w:tcPr>
          <w:p w14:paraId="6C5673E6">
            <w:pPr>
              <w:spacing w:line="420" w:lineRule="atLeast"/>
              <w:jc w:val="center"/>
              <w:rPr>
                <w:rFonts w:ascii="宋体" w:hAnsi="宋体"/>
                <w:sz w:val="24"/>
              </w:rPr>
            </w:pPr>
            <w:r>
              <w:rPr>
                <w:rFonts w:ascii="宋体" w:hAnsi="宋体"/>
                <w:sz w:val="24"/>
              </w:rPr>
              <w:t>6</w:t>
            </w:r>
          </w:p>
        </w:tc>
        <w:tc>
          <w:tcPr>
            <w:tcW w:w="2880" w:type="dxa"/>
            <w:noWrap w:val="0"/>
            <w:vAlign w:val="top"/>
          </w:tcPr>
          <w:p w14:paraId="44BD4400">
            <w:pPr>
              <w:spacing w:line="420" w:lineRule="atLeast"/>
              <w:ind w:firstLine="92"/>
              <w:jc w:val="left"/>
              <w:rPr>
                <w:rFonts w:ascii="宋体" w:hAnsi="宋体"/>
                <w:sz w:val="24"/>
              </w:rPr>
            </w:pPr>
            <w:r>
              <w:rPr>
                <w:rFonts w:hint="eastAsia" w:ascii="宋体" w:hAnsi="宋体"/>
                <w:sz w:val="24"/>
              </w:rPr>
              <w:t>备品备件价</w:t>
            </w:r>
          </w:p>
        </w:tc>
        <w:tc>
          <w:tcPr>
            <w:tcW w:w="5340" w:type="dxa"/>
            <w:noWrap w:val="0"/>
            <w:vAlign w:val="top"/>
          </w:tcPr>
          <w:p w14:paraId="28A3672B">
            <w:pPr>
              <w:spacing w:line="360" w:lineRule="atLeast"/>
              <w:rPr>
                <w:rFonts w:ascii="宋体" w:hAnsi="宋体"/>
                <w:sz w:val="24"/>
              </w:rPr>
            </w:pPr>
          </w:p>
        </w:tc>
      </w:tr>
      <w:tr w14:paraId="70C1D5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noWrap w:val="0"/>
            <w:vAlign w:val="top"/>
          </w:tcPr>
          <w:p w14:paraId="1ED4A3E0">
            <w:pPr>
              <w:spacing w:line="420" w:lineRule="atLeast"/>
              <w:jc w:val="center"/>
              <w:rPr>
                <w:rFonts w:ascii="宋体" w:hAnsi="宋体"/>
                <w:sz w:val="24"/>
              </w:rPr>
            </w:pPr>
            <w:r>
              <w:rPr>
                <w:rFonts w:ascii="宋体" w:hAnsi="宋体"/>
                <w:sz w:val="24"/>
              </w:rPr>
              <w:t>7</w:t>
            </w:r>
          </w:p>
        </w:tc>
        <w:tc>
          <w:tcPr>
            <w:tcW w:w="2880" w:type="dxa"/>
            <w:noWrap w:val="0"/>
            <w:vAlign w:val="top"/>
          </w:tcPr>
          <w:p w14:paraId="35B8E856">
            <w:pPr>
              <w:spacing w:line="420" w:lineRule="atLeast"/>
              <w:ind w:firstLine="92"/>
              <w:jc w:val="left"/>
              <w:rPr>
                <w:rFonts w:ascii="宋体" w:hAnsi="宋体"/>
                <w:sz w:val="24"/>
              </w:rPr>
            </w:pPr>
            <w:r>
              <w:rPr>
                <w:rFonts w:hint="eastAsia" w:ascii="宋体" w:hAnsi="宋体"/>
                <w:sz w:val="24"/>
              </w:rPr>
              <w:t>易损件价</w:t>
            </w:r>
          </w:p>
        </w:tc>
        <w:tc>
          <w:tcPr>
            <w:tcW w:w="5340" w:type="dxa"/>
            <w:noWrap w:val="0"/>
            <w:vAlign w:val="top"/>
          </w:tcPr>
          <w:p w14:paraId="21712BAD">
            <w:pPr>
              <w:spacing w:line="360" w:lineRule="atLeast"/>
              <w:rPr>
                <w:rFonts w:ascii="宋体" w:hAnsi="宋体"/>
                <w:sz w:val="24"/>
              </w:rPr>
            </w:pPr>
          </w:p>
        </w:tc>
      </w:tr>
      <w:tr w14:paraId="19230B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noWrap w:val="0"/>
            <w:vAlign w:val="top"/>
          </w:tcPr>
          <w:p w14:paraId="3C113ACB">
            <w:pPr>
              <w:spacing w:line="420" w:lineRule="atLeast"/>
              <w:jc w:val="center"/>
              <w:rPr>
                <w:rFonts w:ascii="宋体" w:hAnsi="宋体"/>
                <w:sz w:val="24"/>
              </w:rPr>
            </w:pPr>
            <w:r>
              <w:rPr>
                <w:rFonts w:ascii="宋体" w:hAnsi="宋体"/>
                <w:sz w:val="24"/>
              </w:rPr>
              <w:t>8</w:t>
            </w:r>
          </w:p>
        </w:tc>
        <w:tc>
          <w:tcPr>
            <w:tcW w:w="2880" w:type="dxa"/>
            <w:noWrap w:val="0"/>
            <w:vAlign w:val="top"/>
          </w:tcPr>
          <w:p w14:paraId="7CF27309">
            <w:pPr>
              <w:spacing w:line="420" w:lineRule="atLeast"/>
              <w:ind w:firstLine="92"/>
              <w:jc w:val="left"/>
              <w:rPr>
                <w:rFonts w:ascii="宋体" w:hAnsi="宋体"/>
                <w:sz w:val="24"/>
              </w:rPr>
            </w:pPr>
            <w:r>
              <w:rPr>
                <w:rFonts w:hint="eastAsia" w:ascii="宋体" w:hAnsi="宋体"/>
                <w:sz w:val="24"/>
              </w:rPr>
              <w:t>专用工具价</w:t>
            </w:r>
          </w:p>
        </w:tc>
        <w:tc>
          <w:tcPr>
            <w:tcW w:w="5340" w:type="dxa"/>
            <w:noWrap w:val="0"/>
            <w:vAlign w:val="top"/>
          </w:tcPr>
          <w:p w14:paraId="38D4855C">
            <w:pPr>
              <w:spacing w:line="360" w:lineRule="atLeast"/>
              <w:rPr>
                <w:rFonts w:ascii="宋体" w:hAnsi="宋体"/>
                <w:sz w:val="24"/>
              </w:rPr>
            </w:pPr>
          </w:p>
        </w:tc>
      </w:tr>
      <w:tr w14:paraId="6B68A0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noWrap w:val="0"/>
            <w:vAlign w:val="top"/>
          </w:tcPr>
          <w:p w14:paraId="667B893E">
            <w:pPr>
              <w:spacing w:line="420" w:lineRule="atLeast"/>
              <w:jc w:val="center"/>
              <w:rPr>
                <w:rFonts w:ascii="宋体" w:hAnsi="宋体"/>
                <w:sz w:val="24"/>
              </w:rPr>
            </w:pPr>
            <w:r>
              <w:rPr>
                <w:rFonts w:ascii="宋体" w:hAnsi="宋体"/>
                <w:sz w:val="24"/>
              </w:rPr>
              <w:t>9</w:t>
            </w:r>
          </w:p>
        </w:tc>
        <w:tc>
          <w:tcPr>
            <w:tcW w:w="2880" w:type="dxa"/>
            <w:noWrap w:val="0"/>
            <w:vAlign w:val="top"/>
          </w:tcPr>
          <w:p w14:paraId="5F102429">
            <w:pPr>
              <w:spacing w:line="420" w:lineRule="atLeast"/>
              <w:ind w:firstLine="92"/>
              <w:jc w:val="left"/>
              <w:rPr>
                <w:rFonts w:ascii="宋体" w:hAnsi="宋体"/>
                <w:sz w:val="24"/>
              </w:rPr>
            </w:pPr>
            <w:r>
              <w:rPr>
                <w:rFonts w:hint="eastAsia" w:ascii="宋体" w:hAnsi="宋体"/>
                <w:sz w:val="24"/>
              </w:rPr>
              <w:t>技术服务费</w:t>
            </w:r>
          </w:p>
        </w:tc>
        <w:tc>
          <w:tcPr>
            <w:tcW w:w="5340" w:type="dxa"/>
            <w:noWrap w:val="0"/>
            <w:vAlign w:val="top"/>
          </w:tcPr>
          <w:p w14:paraId="14DA6410">
            <w:pPr>
              <w:spacing w:line="360" w:lineRule="atLeast"/>
              <w:rPr>
                <w:rFonts w:ascii="宋体" w:hAnsi="宋体"/>
                <w:sz w:val="24"/>
              </w:rPr>
            </w:pPr>
          </w:p>
        </w:tc>
      </w:tr>
      <w:tr w14:paraId="7020B7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noWrap w:val="0"/>
            <w:vAlign w:val="top"/>
          </w:tcPr>
          <w:p w14:paraId="74CC026B">
            <w:pPr>
              <w:spacing w:line="420" w:lineRule="atLeast"/>
              <w:jc w:val="center"/>
              <w:rPr>
                <w:rFonts w:ascii="宋体" w:hAnsi="宋体"/>
                <w:sz w:val="24"/>
              </w:rPr>
            </w:pPr>
            <w:r>
              <w:rPr>
                <w:rFonts w:ascii="宋体" w:hAnsi="宋体"/>
                <w:sz w:val="24"/>
              </w:rPr>
              <w:t>10</w:t>
            </w:r>
          </w:p>
        </w:tc>
        <w:tc>
          <w:tcPr>
            <w:tcW w:w="2880" w:type="dxa"/>
            <w:noWrap w:val="0"/>
            <w:vAlign w:val="top"/>
          </w:tcPr>
          <w:p w14:paraId="54D523E5">
            <w:pPr>
              <w:spacing w:line="420" w:lineRule="atLeast"/>
              <w:ind w:firstLine="92"/>
              <w:jc w:val="left"/>
              <w:rPr>
                <w:rFonts w:ascii="宋体" w:hAnsi="宋体"/>
                <w:sz w:val="24"/>
              </w:rPr>
            </w:pPr>
            <w:r>
              <w:rPr>
                <w:rFonts w:hint="eastAsia" w:ascii="宋体" w:hAnsi="宋体"/>
                <w:sz w:val="24"/>
              </w:rPr>
              <w:t>安装调试费</w:t>
            </w:r>
          </w:p>
        </w:tc>
        <w:tc>
          <w:tcPr>
            <w:tcW w:w="5340" w:type="dxa"/>
            <w:noWrap w:val="0"/>
            <w:vAlign w:val="top"/>
          </w:tcPr>
          <w:p w14:paraId="30A67357">
            <w:pPr>
              <w:spacing w:line="360" w:lineRule="atLeast"/>
              <w:rPr>
                <w:rFonts w:ascii="宋体" w:hAnsi="宋体"/>
                <w:sz w:val="24"/>
              </w:rPr>
            </w:pPr>
          </w:p>
        </w:tc>
      </w:tr>
      <w:tr w14:paraId="057D33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noWrap w:val="0"/>
            <w:vAlign w:val="top"/>
          </w:tcPr>
          <w:p w14:paraId="7048D321">
            <w:pPr>
              <w:spacing w:line="420" w:lineRule="atLeast"/>
              <w:jc w:val="center"/>
              <w:rPr>
                <w:rFonts w:ascii="宋体" w:hAnsi="宋体"/>
                <w:sz w:val="24"/>
              </w:rPr>
            </w:pPr>
            <w:r>
              <w:rPr>
                <w:rFonts w:ascii="宋体" w:hAnsi="宋体"/>
                <w:sz w:val="24"/>
              </w:rPr>
              <w:t>11</w:t>
            </w:r>
          </w:p>
        </w:tc>
        <w:tc>
          <w:tcPr>
            <w:tcW w:w="2880" w:type="dxa"/>
            <w:noWrap w:val="0"/>
            <w:vAlign w:val="top"/>
          </w:tcPr>
          <w:p w14:paraId="55D26A36">
            <w:pPr>
              <w:spacing w:line="420" w:lineRule="atLeast"/>
              <w:ind w:firstLine="92"/>
              <w:jc w:val="left"/>
              <w:rPr>
                <w:rFonts w:ascii="宋体" w:hAnsi="宋体"/>
                <w:sz w:val="24"/>
              </w:rPr>
            </w:pPr>
            <w:r>
              <w:rPr>
                <w:rFonts w:hint="eastAsia" w:ascii="宋体" w:hAnsi="宋体"/>
                <w:sz w:val="24"/>
              </w:rPr>
              <w:t>检验培训费</w:t>
            </w:r>
          </w:p>
        </w:tc>
        <w:tc>
          <w:tcPr>
            <w:tcW w:w="5340" w:type="dxa"/>
            <w:noWrap w:val="0"/>
            <w:vAlign w:val="top"/>
          </w:tcPr>
          <w:p w14:paraId="2F6D89F7">
            <w:pPr>
              <w:spacing w:line="360" w:lineRule="atLeast"/>
              <w:rPr>
                <w:rFonts w:ascii="宋体" w:hAnsi="宋体"/>
                <w:sz w:val="24"/>
              </w:rPr>
            </w:pPr>
          </w:p>
        </w:tc>
      </w:tr>
      <w:tr w14:paraId="1743A5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noWrap w:val="0"/>
            <w:vAlign w:val="top"/>
          </w:tcPr>
          <w:p w14:paraId="5E8F1E1C">
            <w:pPr>
              <w:spacing w:line="420" w:lineRule="atLeast"/>
              <w:jc w:val="center"/>
              <w:rPr>
                <w:rFonts w:ascii="宋体" w:hAnsi="宋体"/>
                <w:sz w:val="24"/>
              </w:rPr>
            </w:pPr>
            <w:r>
              <w:rPr>
                <w:rFonts w:ascii="宋体" w:hAnsi="宋体"/>
                <w:sz w:val="24"/>
              </w:rPr>
              <w:t>12</w:t>
            </w:r>
          </w:p>
        </w:tc>
        <w:tc>
          <w:tcPr>
            <w:tcW w:w="2880" w:type="dxa"/>
            <w:noWrap w:val="0"/>
            <w:vAlign w:val="top"/>
          </w:tcPr>
          <w:p w14:paraId="1692DBF4">
            <w:pPr>
              <w:spacing w:line="420" w:lineRule="atLeast"/>
              <w:ind w:firstLine="92"/>
              <w:jc w:val="left"/>
              <w:rPr>
                <w:rFonts w:ascii="宋体" w:hAnsi="宋体"/>
                <w:sz w:val="24"/>
              </w:rPr>
            </w:pPr>
            <w:r>
              <w:rPr>
                <w:rFonts w:hint="eastAsia" w:ascii="宋体" w:hAnsi="宋体"/>
                <w:sz w:val="24"/>
              </w:rPr>
              <w:t>运输</w:t>
            </w:r>
            <w:r>
              <w:rPr>
                <w:rFonts w:ascii="宋体" w:hAnsi="宋体"/>
                <w:sz w:val="24"/>
              </w:rPr>
              <w:t>(</w:t>
            </w:r>
            <w:r>
              <w:rPr>
                <w:rFonts w:hint="eastAsia" w:ascii="宋体" w:hAnsi="宋体"/>
                <w:sz w:val="24"/>
              </w:rPr>
              <w:t>至指定目的地</w:t>
            </w:r>
            <w:r>
              <w:rPr>
                <w:rFonts w:ascii="宋体" w:hAnsi="宋体"/>
                <w:sz w:val="24"/>
              </w:rPr>
              <w:t>)</w:t>
            </w:r>
          </w:p>
        </w:tc>
        <w:tc>
          <w:tcPr>
            <w:tcW w:w="5340" w:type="dxa"/>
            <w:noWrap w:val="0"/>
            <w:vAlign w:val="top"/>
          </w:tcPr>
          <w:p w14:paraId="1A9375FD">
            <w:pPr>
              <w:spacing w:line="360" w:lineRule="atLeast"/>
              <w:rPr>
                <w:rFonts w:ascii="宋体" w:hAnsi="宋体"/>
                <w:sz w:val="24"/>
              </w:rPr>
            </w:pPr>
          </w:p>
        </w:tc>
      </w:tr>
      <w:tr w14:paraId="456455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noWrap w:val="0"/>
            <w:vAlign w:val="top"/>
          </w:tcPr>
          <w:p w14:paraId="64DEFCA1">
            <w:pPr>
              <w:spacing w:line="420" w:lineRule="atLeast"/>
              <w:jc w:val="center"/>
              <w:rPr>
                <w:rFonts w:ascii="宋体" w:hAnsi="宋体"/>
                <w:sz w:val="24"/>
              </w:rPr>
            </w:pPr>
            <w:r>
              <w:rPr>
                <w:rFonts w:ascii="宋体" w:hAnsi="宋体"/>
                <w:sz w:val="24"/>
              </w:rPr>
              <w:t>13</w:t>
            </w:r>
          </w:p>
        </w:tc>
        <w:tc>
          <w:tcPr>
            <w:tcW w:w="2880" w:type="dxa"/>
            <w:noWrap w:val="0"/>
            <w:vAlign w:val="top"/>
          </w:tcPr>
          <w:p w14:paraId="3E4FA491">
            <w:pPr>
              <w:spacing w:line="420" w:lineRule="atLeast"/>
              <w:ind w:firstLine="92"/>
              <w:jc w:val="left"/>
              <w:rPr>
                <w:rFonts w:ascii="宋体" w:hAnsi="宋体"/>
                <w:sz w:val="24"/>
              </w:rPr>
            </w:pPr>
            <w:r>
              <w:rPr>
                <w:rFonts w:hint="eastAsia" w:ascii="宋体" w:hAnsi="宋体"/>
                <w:sz w:val="24"/>
              </w:rPr>
              <w:t>保险</w:t>
            </w:r>
          </w:p>
        </w:tc>
        <w:tc>
          <w:tcPr>
            <w:tcW w:w="5340" w:type="dxa"/>
            <w:noWrap w:val="0"/>
            <w:vAlign w:val="top"/>
          </w:tcPr>
          <w:p w14:paraId="307A676D">
            <w:pPr>
              <w:spacing w:line="360" w:lineRule="atLeast"/>
              <w:rPr>
                <w:rFonts w:ascii="宋体" w:hAnsi="宋体"/>
                <w:sz w:val="24"/>
              </w:rPr>
            </w:pPr>
          </w:p>
        </w:tc>
      </w:tr>
      <w:tr w14:paraId="6647D7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noWrap w:val="0"/>
            <w:vAlign w:val="top"/>
          </w:tcPr>
          <w:p w14:paraId="036BB3F8">
            <w:pPr>
              <w:spacing w:line="420" w:lineRule="atLeast"/>
              <w:jc w:val="center"/>
              <w:rPr>
                <w:rFonts w:ascii="宋体" w:hAnsi="宋体"/>
                <w:sz w:val="24"/>
              </w:rPr>
            </w:pPr>
            <w:r>
              <w:rPr>
                <w:rFonts w:ascii="宋体" w:hAnsi="宋体"/>
                <w:sz w:val="24"/>
              </w:rPr>
              <w:t>14</w:t>
            </w:r>
          </w:p>
        </w:tc>
        <w:tc>
          <w:tcPr>
            <w:tcW w:w="2880" w:type="dxa"/>
            <w:noWrap w:val="0"/>
            <w:vAlign w:val="top"/>
          </w:tcPr>
          <w:p w14:paraId="3AFE57CD">
            <w:pPr>
              <w:spacing w:line="420" w:lineRule="atLeast"/>
              <w:ind w:firstLine="92"/>
              <w:jc w:val="left"/>
              <w:rPr>
                <w:rFonts w:ascii="宋体" w:hAnsi="宋体"/>
                <w:sz w:val="24"/>
              </w:rPr>
            </w:pPr>
            <w:r>
              <w:rPr>
                <w:rFonts w:hint="eastAsia" w:ascii="宋体" w:hAnsi="宋体"/>
                <w:sz w:val="24"/>
              </w:rPr>
              <w:t>其它</w:t>
            </w:r>
          </w:p>
        </w:tc>
        <w:tc>
          <w:tcPr>
            <w:tcW w:w="5340" w:type="dxa"/>
            <w:noWrap w:val="0"/>
            <w:vAlign w:val="top"/>
          </w:tcPr>
          <w:p w14:paraId="3E349238">
            <w:pPr>
              <w:spacing w:line="360" w:lineRule="atLeast"/>
              <w:rPr>
                <w:rFonts w:ascii="宋体" w:hAnsi="宋体"/>
                <w:sz w:val="24"/>
              </w:rPr>
            </w:pPr>
          </w:p>
        </w:tc>
      </w:tr>
      <w:tr w14:paraId="623A1D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0" w:hRule="atLeast"/>
        </w:trPr>
        <w:tc>
          <w:tcPr>
            <w:tcW w:w="628" w:type="dxa"/>
            <w:tcBorders>
              <w:bottom w:val="single" w:color="auto" w:sz="4" w:space="0"/>
            </w:tcBorders>
            <w:noWrap w:val="0"/>
            <w:vAlign w:val="top"/>
          </w:tcPr>
          <w:p w14:paraId="40BF2437">
            <w:pPr>
              <w:spacing w:line="420" w:lineRule="atLeast"/>
              <w:jc w:val="center"/>
              <w:rPr>
                <w:rFonts w:ascii="宋体" w:hAnsi="宋体"/>
                <w:sz w:val="24"/>
              </w:rPr>
            </w:pPr>
            <w:r>
              <w:rPr>
                <w:rFonts w:ascii="宋体" w:hAnsi="宋体"/>
                <w:sz w:val="24"/>
              </w:rPr>
              <w:t>15</w:t>
            </w:r>
          </w:p>
        </w:tc>
        <w:tc>
          <w:tcPr>
            <w:tcW w:w="2880" w:type="dxa"/>
            <w:noWrap w:val="0"/>
            <w:vAlign w:val="top"/>
          </w:tcPr>
          <w:p w14:paraId="029CDB00">
            <w:pPr>
              <w:spacing w:line="420" w:lineRule="atLeast"/>
              <w:ind w:firstLine="92"/>
              <w:jc w:val="left"/>
              <w:rPr>
                <w:rFonts w:ascii="宋体" w:hAnsi="宋体"/>
                <w:sz w:val="24"/>
              </w:rPr>
            </w:pPr>
            <w:r>
              <w:rPr>
                <w:rFonts w:hint="eastAsia" w:ascii="宋体" w:hAnsi="宋体"/>
                <w:sz w:val="24"/>
              </w:rPr>
              <w:t>投标总价</w:t>
            </w:r>
          </w:p>
        </w:tc>
        <w:tc>
          <w:tcPr>
            <w:tcW w:w="5340" w:type="dxa"/>
            <w:noWrap w:val="0"/>
            <w:vAlign w:val="top"/>
          </w:tcPr>
          <w:p w14:paraId="2A4487E9">
            <w:pPr>
              <w:spacing w:line="360" w:lineRule="atLeast"/>
              <w:rPr>
                <w:rFonts w:ascii="宋体" w:hAnsi="宋体"/>
                <w:sz w:val="24"/>
              </w:rPr>
            </w:pPr>
          </w:p>
        </w:tc>
      </w:tr>
    </w:tbl>
    <w:p w14:paraId="7E4D9F84">
      <w:pPr>
        <w:spacing w:line="360" w:lineRule="atLeast"/>
        <w:rPr>
          <w:rFonts w:hint="eastAsia" w:ascii="宋体" w:hAnsi="宋体"/>
          <w:sz w:val="24"/>
        </w:rPr>
      </w:pPr>
    </w:p>
    <w:p w14:paraId="020D88CA">
      <w:pPr>
        <w:spacing w:line="360" w:lineRule="atLeast"/>
        <w:rPr>
          <w:rFonts w:ascii="宋体" w:hAnsi="宋体"/>
          <w:sz w:val="24"/>
        </w:rPr>
      </w:pPr>
      <w:r>
        <w:rPr>
          <w:rFonts w:hint="eastAsia" w:ascii="宋体" w:hAnsi="宋体"/>
          <w:sz w:val="24"/>
        </w:rPr>
        <w:t>投标方代表签名：</w:t>
      </w:r>
      <w:r>
        <w:rPr>
          <w:rFonts w:ascii="宋体" w:hAnsi="宋体"/>
          <w:sz w:val="24"/>
        </w:rPr>
        <w:t>__________________</w:t>
      </w:r>
    </w:p>
    <w:p w14:paraId="61ED1900">
      <w:pPr>
        <w:spacing w:line="360" w:lineRule="atLeast"/>
        <w:rPr>
          <w:rFonts w:ascii="宋体" w:hAnsi="宋体"/>
          <w:sz w:val="24"/>
        </w:rPr>
      </w:pPr>
    </w:p>
    <w:p w14:paraId="625D5A3E">
      <w:pPr>
        <w:spacing w:line="360" w:lineRule="atLeast"/>
        <w:rPr>
          <w:rFonts w:hint="eastAsia" w:ascii="宋体" w:hAnsi="宋体"/>
          <w:sz w:val="24"/>
        </w:rPr>
      </w:pPr>
      <w:r>
        <w:rPr>
          <w:rFonts w:hint="eastAsia" w:ascii="宋体" w:hAnsi="宋体"/>
          <w:sz w:val="24"/>
        </w:rPr>
        <w:t>注：1.投标总价＝</w:t>
      </w:r>
      <w:r>
        <w:rPr>
          <w:rFonts w:ascii="宋体" w:hAnsi="宋体"/>
          <w:sz w:val="24"/>
        </w:rPr>
        <w:t>(</w:t>
      </w:r>
      <w:r>
        <w:rPr>
          <w:rFonts w:hint="eastAsia" w:ascii="宋体" w:hAnsi="宋体"/>
          <w:sz w:val="24"/>
        </w:rPr>
        <w:t>栏目4＋</w:t>
      </w:r>
      <w:r>
        <w:rPr>
          <w:rFonts w:ascii="宋体" w:hAnsi="宋体"/>
          <w:sz w:val="24"/>
        </w:rPr>
        <w:t>5</w:t>
      </w:r>
      <w:r>
        <w:rPr>
          <w:rFonts w:hint="eastAsia" w:ascii="宋体" w:hAnsi="宋体"/>
          <w:sz w:val="24"/>
        </w:rPr>
        <w:t>＋</w:t>
      </w:r>
      <w:r>
        <w:rPr>
          <w:rFonts w:ascii="宋体" w:hAnsi="宋体"/>
          <w:sz w:val="24"/>
        </w:rPr>
        <w:t>6</w:t>
      </w:r>
      <w:r>
        <w:rPr>
          <w:rFonts w:hint="eastAsia" w:ascii="宋体" w:hAnsi="宋体"/>
          <w:sz w:val="24"/>
        </w:rPr>
        <w:t>＋</w:t>
      </w:r>
      <w:r>
        <w:rPr>
          <w:rFonts w:ascii="宋体" w:hAnsi="宋体"/>
          <w:sz w:val="24"/>
        </w:rPr>
        <w:t>7</w:t>
      </w:r>
      <w:r>
        <w:rPr>
          <w:rFonts w:hint="eastAsia" w:ascii="宋体" w:hAnsi="宋体"/>
          <w:sz w:val="24"/>
        </w:rPr>
        <w:t>＋8</w:t>
      </w:r>
      <w:r>
        <w:rPr>
          <w:rFonts w:ascii="宋体" w:hAnsi="宋体"/>
          <w:sz w:val="24"/>
        </w:rPr>
        <w:t>)</w:t>
      </w:r>
      <w:r>
        <w:rPr>
          <w:rFonts w:hint="eastAsia" w:ascii="宋体" w:hAnsi="宋体"/>
          <w:sz w:val="24"/>
        </w:rPr>
        <w:t>×数量＋栏</w:t>
      </w:r>
      <w:r>
        <w:rPr>
          <w:rFonts w:ascii="宋体" w:hAnsi="宋体"/>
          <w:sz w:val="24"/>
        </w:rPr>
        <w:t>9</w:t>
      </w:r>
      <w:r>
        <w:rPr>
          <w:rFonts w:hint="eastAsia" w:ascii="宋体" w:hAnsi="宋体"/>
          <w:sz w:val="24"/>
        </w:rPr>
        <w:t>至</w:t>
      </w:r>
      <w:r>
        <w:rPr>
          <w:rFonts w:ascii="宋体" w:hAnsi="宋体"/>
          <w:sz w:val="24"/>
        </w:rPr>
        <w:t>14</w:t>
      </w:r>
      <w:r>
        <w:rPr>
          <w:rFonts w:hint="eastAsia" w:ascii="宋体" w:hAnsi="宋体"/>
          <w:sz w:val="24"/>
        </w:rPr>
        <w:t>的各项费用。</w:t>
      </w:r>
    </w:p>
    <w:p w14:paraId="58FB1D82">
      <w:pPr>
        <w:spacing w:line="340" w:lineRule="atLeast"/>
        <w:ind w:firstLine="480" w:firstLineChars="200"/>
        <w:rPr>
          <w:rFonts w:hint="eastAsia" w:ascii="宋体" w:hAnsi="宋体"/>
          <w:sz w:val="24"/>
        </w:rPr>
      </w:pPr>
      <w:r>
        <w:rPr>
          <w:rFonts w:hint="eastAsia" w:ascii="宋体" w:hAnsi="宋体"/>
          <w:sz w:val="24"/>
        </w:rPr>
        <w:t>2.选购件价不包括在本报价表内，应另附纸分项单报。</w:t>
      </w:r>
    </w:p>
    <w:p w14:paraId="18E780B9">
      <w:pPr>
        <w:spacing w:line="340" w:lineRule="atLeast"/>
        <w:ind w:firstLine="482" w:firstLineChars="200"/>
        <w:rPr>
          <w:rFonts w:hint="eastAsia" w:ascii="宋体" w:hAnsi="宋体"/>
          <w:b/>
          <w:sz w:val="24"/>
        </w:rPr>
      </w:pPr>
    </w:p>
    <w:p w14:paraId="1C80DD9F">
      <w:pPr>
        <w:spacing w:line="340" w:lineRule="atLeast"/>
        <w:ind w:left="133" w:firstLine="570"/>
        <w:rPr>
          <w:rFonts w:hint="eastAsia" w:ascii="宋体" w:hAnsi="宋体"/>
          <w:b/>
          <w:bCs/>
          <w:sz w:val="24"/>
        </w:rPr>
      </w:pPr>
    </w:p>
    <w:p w14:paraId="7A994C35">
      <w:pPr>
        <w:spacing w:line="340" w:lineRule="atLeast"/>
        <w:ind w:left="133" w:firstLine="570"/>
        <w:rPr>
          <w:rFonts w:hint="eastAsia" w:ascii="宋体" w:hAnsi="宋体"/>
          <w:b/>
          <w:bCs/>
        </w:rPr>
      </w:pPr>
    </w:p>
    <w:p w14:paraId="62F236DA">
      <w:pPr>
        <w:spacing w:line="340" w:lineRule="atLeast"/>
        <w:ind w:left="133" w:firstLine="570"/>
        <w:rPr>
          <w:rFonts w:hint="eastAsia" w:ascii="宋体" w:hAnsi="宋体"/>
          <w:b/>
          <w:bCs/>
        </w:rPr>
      </w:pPr>
    </w:p>
    <w:p w14:paraId="331A731B">
      <w:pPr>
        <w:spacing w:line="340" w:lineRule="atLeast"/>
        <w:ind w:left="133" w:firstLine="570"/>
        <w:rPr>
          <w:rFonts w:hint="eastAsia" w:ascii="宋体" w:hAnsi="宋体"/>
          <w:b/>
          <w:bCs/>
        </w:rPr>
      </w:pPr>
    </w:p>
    <w:p w14:paraId="7C766C2A">
      <w:pPr>
        <w:spacing w:line="360" w:lineRule="atLeast"/>
        <w:rPr>
          <w:rFonts w:hint="eastAsia" w:ascii="宋体" w:hAnsi="宋体"/>
          <w:sz w:val="24"/>
        </w:rPr>
      </w:pPr>
    </w:p>
    <w:p w14:paraId="566008B4">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附件五-1</w:t>
      </w:r>
      <w:r>
        <w:rPr>
          <w:rFonts w:hint="eastAsia" w:ascii="宋体" w:hAnsi="宋体" w:eastAsia="宋体" w:cs="宋体"/>
          <w:b/>
          <w:bCs/>
          <w:sz w:val="24"/>
          <w:szCs w:val="24"/>
        </w:rPr>
        <w:tab/>
      </w:r>
      <w:r>
        <w:rPr>
          <w:rFonts w:hint="eastAsia" w:ascii="宋体" w:hAnsi="宋体" w:eastAsia="宋体" w:cs="宋体"/>
          <w:b/>
          <w:bCs/>
          <w:sz w:val="24"/>
          <w:szCs w:val="24"/>
        </w:rPr>
        <w:tab/>
      </w:r>
      <w:r>
        <w:rPr>
          <w:rFonts w:hint="eastAsia" w:ascii="宋体" w:hAnsi="宋体" w:eastAsia="宋体" w:cs="宋体"/>
          <w:b/>
          <w:bCs/>
          <w:sz w:val="24"/>
          <w:szCs w:val="24"/>
        </w:rPr>
        <w:tab/>
      </w:r>
      <w:r>
        <w:rPr>
          <w:rFonts w:hint="eastAsia" w:ascii="宋体" w:hAnsi="宋体" w:eastAsia="宋体" w:cs="宋体"/>
          <w:b/>
          <w:bCs/>
          <w:sz w:val="24"/>
          <w:szCs w:val="24"/>
        </w:rPr>
        <w:tab/>
      </w:r>
      <w:r>
        <w:rPr>
          <w:rFonts w:hint="eastAsia" w:ascii="宋体" w:hAnsi="宋体" w:eastAsia="宋体" w:cs="宋体"/>
          <w:b/>
          <w:bCs/>
          <w:sz w:val="24"/>
          <w:szCs w:val="24"/>
        </w:rPr>
        <w:t xml:space="preserve">         主机部分及报价</w:t>
      </w:r>
    </w:p>
    <w:p w14:paraId="221861E6">
      <w:pPr>
        <w:spacing w:line="360" w:lineRule="atLeast"/>
        <w:jc w:val="left"/>
        <w:rPr>
          <w:rFonts w:hint="eastAsia" w:ascii="宋体" w:hAnsi="宋体"/>
          <w:sz w:val="28"/>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2310"/>
        <w:gridCol w:w="840"/>
        <w:gridCol w:w="1491"/>
        <w:gridCol w:w="1935"/>
        <w:gridCol w:w="1725"/>
      </w:tblGrid>
      <w:tr w14:paraId="1E72C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72B8435F">
            <w:pPr>
              <w:spacing w:line="360" w:lineRule="atLeast"/>
              <w:jc w:val="center"/>
              <w:rPr>
                <w:rFonts w:hint="eastAsia" w:ascii="宋体" w:hAnsi="宋体"/>
                <w:sz w:val="24"/>
              </w:rPr>
            </w:pPr>
            <w:r>
              <w:rPr>
                <w:rFonts w:hint="eastAsia" w:ascii="宋体" w:hAnsi="宋体"/>
                <w:sz w:val="24"/>
              </w:rPr>
              <w:t>序号</w:t>
            </w:r>
          </w:p>
        </w:tc>
        <w:tc>
          <w:tcPr>
            <w:tcW w:w="2310" w:type="dxa"/>
            <w:noWrap w:val="0"/>
            <w:vAlign w:val="center"/>
          </w:tcPr>
          <w:p w14:paraId="7B34EBF4">
            <w:pPr>
              <w:spacing w:line="360" w:lineRule="atLeast"/>
              <w:jc w:val="center"/>
              <w:rPr>
                <w:rFonts w:hint="eastAsia" w:ascii="宋体" w:hAnsi="宋体"/>
                <w:sz w:val="24"/>
              </w:rPr>
            </w:pPr>
            <w:r>
              <w:rPr>
                <w:rFonts w:hint="eastAsia" w:ascii="宋体" w:hAnsi="宋体"/>
                <w:sz w:val="24"/>
              </w:rPr>
              <w:t>名称</w:t>
            </w:r>
          </w:p>
        </w:tc>
        <w:tc>
          <w:tcPr>
            <w:tcW w:w="840" w:type="dxa"/>
            <w:noWrap w:val="0"/>
            <w:vAlign w:val="center"/>
          </w:tcPr>
          <w:p w14:paraId="47F9BB45">
            <w:pPr>
              <w:spacing w:line="360" w:lineRule="atLeast"/>
              <w:jc w:val="center"/>
              <w:rPr>
                <w:rFonts w:hint="eastAsia" w:ascii="宋体" w:hAnsi="宋体"/>
                <w:sz w:val="24"/>
              </w:rPr>
            </w:pPr>
            <w:r>
              <w:rPr>
                <w:rFonts w:hint="eastAsia" w:ascii="宋体" w:hAnsi="宋体"/>
                <w:sz w:val="24"/>
              </w:rPr>
              <w:t>数量</w:t>
            </w:r>
          </w:p>
        </w:tc>
        <w:tc>
          <w:tcPr>
            <w:tcW w:w="1491" w:type="dxa"/>
            <w:noWrap w:val="0"/>
            <w:vAlign w:val="center"/>
          </w:tcPr>
          <w:p w14:paraId="2E41D414">
            <w:pPr>
              <w:spacing w:line="360" w:lineRule="atLeast"/>
              <w:jc w:val="center"/>
              <w:rPr>
                <w:rFonts w:hint="eastAsia" w:ascii="宋体" w:hAnsi="宋体"/>
                <w:sz w:val="24"/>
              </w:rPr>
            </w:pPr>
            <w:r>
              <w:rPr>
                <w:rFonts w:hint="eastAsia" w:ascii="宋体" w:hAnsi="宋体"/>
                <w:sz w:val="24"/>
              </w:rPr>
              <w:t>单价</w:t>
            </w:r>
          </w:p>
        </w:tc>
        <w:tc>
          <w:tcPr>
            <w:tcW w:w="1935" w:type="dxa"/>
            <w:noWrap w:val="0"/>
            <w:vAlign w:val="center"/>
          </w:tcPr>
          <w:p w14:paraId="0977F567">
            <w:pPr>
              <w:spacing w:line="360" w:lineRule="atLeast"/>
              <w:jc w:val="center"/>
              <w:rPr>
                <w:rFonts w:hint="eastAsia" w:ascii="宋体" w:hAnsi="宋体"/>
                <w:sz w:val="24"/>
              </w:rPr>
            </w:pPr>
            <w:r>
              <w:rPr>
                <w:rFonts w:hint="eastAsia" w:ascii="宋体" w:hAnsi="宋体"/>
                <w:sz w:val="24"/>
              </w:rPr>
              <w:t>总价</w:t>
            </w:r>
          </w:p>
        </w:tc>
        <w:tc>
          <w:tcPr>
            <w:tcW w:w="1725" w:type="dxa"/>
            <w:noWrap w:val="0"/>
            <w:vAlign w:val="center"/>
          </w:tcPr>
          <w:p w14:paraId="358EB1F5">
            <w:pPr>
              <w:spacing w:line="360" w:lineRule="atLeast"/>
              <w:jc w:val="center"/>
              <w:rPr>
                <w:rFonts w:hint="eastAsia" w:ascii="宋体" w:hAnsi="宋体"/>
                <w:sz w:val="24"/>
              </w:rPr>
            </w:pPr>
            <w:r>
              <w:rPr>
                <w:rFonts w:hint="eastAsia" w:ascii="宋体" w:hAnsi="宋体"/>
                <w:sz w:val="24"/>
              </w:rPr>
              <w:t>备注</w:t>
            </w:r>
          </w:p>
        </w:tc>
      </w:tr>
      <w:tr w14:paraId="521B5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7791D4E1">
            <w:pPr>
              <w:spacing w:line="360" w:lineRule="atLeast"/>
              <w:jc w:val="center"/>
              <w:rPr>
                <w:rFonts w:hint="eastAsia" w:ascii="宋体" w:hAnsi="宋体"/>
                <w:sz w:val="24"/>
              </w:rPr>
            </w:pPr>
          </w:p>
        </w:tc>
        <w:tc>
          <w:tcPr>
            <w:tcW w:w="2310" w:type="dxa"/>
            <w:noWrap w:val="0"/>
            <w:vAlign w:val="center"/>
          </w:tcPr>
          <w:p w14:paraId="1B2D1077">
            <w:pPr>
              <w:spacing w:line="360" w:lineRule="atLeast"/>
              <w:jc w:val="center"/>
              <w:rPr>
                <w:rFonts w:hint="eastAsia" w:ascii="宋体" w:hAnsi="宋体"/>
                <w:sz w:val="24"/>
              </w:rPr>
            </w:pPr>
          </w:p>
        </w:tc>
        <w:tc>
          <w:tcPr>
            <w:tcW w:w="840" w:type="dxa"/>
            <w:noWrap w:val="0"/>
            <w:vAlign w:val="center"/>
          </w:tcPr>
          <w:p w14:paraId="0FABF528">
            <w:pPr>
              <w:spacing w:line="360" w:lineRule="atLeast"/>
              <w:jc w:val="center"/>
              <w:rPr>
                <w:rFonts w:hint="eastAsia" w:ascii="宋体" w:hAnsi="宋体"/>
                <w:sz w:val="24"/>
              </w:rPr>
            </w:pPr>
          </w:p>
        </w:tc>
        <w:tc>
          <w:tcPr>
            <w:tcW w:w="1491" w:type="dxa"/>
            <w:noWrap w:val="0"/>
            <w:vAlign w:val="center"/>
          </w:tcPr>
          <w:p w14:paraId="2C29B153">
            <w:pPr>
              <w:spacing w:line="360" w:lineRule="atLeast"/>
              <w:jc w:val="center"/>
              <w:rPr>
                <w:rFonts w:hint="eastAsia" w:ascii="宋体" w:hAnsi="宋体"/>
                <w:sz w:val="24"/>
              </w:rPr>
            </w:pPr>
          </w:p>
        </w:tc>
        <w:tc>
          <w:tcPr>
            <w:tcW w:w="1935" w:type="dxa"/>
            <w:noWrap w:val="0"/>
            <w:vAlign w:val="center"/>
          </w:tcPr>
          <w:p w14:paraId="453CB78E">
            <w:pPr>
              <w:spacing w:line="360" w:lineRule="atLeast"/>
              <w:jc w:val="center"/>
              <w:rPr>
                <w:rFonts w:hint="eastAsia" w:ascii="宋体" w:hAnsi="宋体"/>
                <w:sz w:val="24"/>
              </w:rPr>
            </w:pPr>
          </w:p>
        </w:tc>
        <w:tc>
          <w:tcPr>
            <w:tcW w:w="1725" w:type="dxa"/>
            <w:noWrap w:val="0"/>
            <w:vAlign w:val="center"/>
          </w:tcPr>
          <w:p w14:paraId="1E11AFC3">
            <w:pPr>
              <w:spacing w:line="360" w:lineRule="atLeast"/>
              <w:jc w:val="center"/>
              <w:rPr>
                <w:rFonts w:hint="eastAsia" w:ascii="宋体" w:hAnsi="宋体"/>
                <w:sz w:val="24"/>
              </w:rPr>
            </w:pPr>
          </w:p>
        </w:tc>
      </w:tr>
      <w:tr w14:paraId="62D38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274F51CE">
            <w:pPr>
              <w:spacing w:line="360" w:lineRule="atLeast"/>
              <w:jc w:val="center"/>
              <w:rPr>
                <w:rFonts w:hint="eastAsia" w:ascii="宋体" w:hAnsi="宋体"/>
                <w:sz w:val="24"/>
              </w:rPr>
            </w:pPr>
          </w:p>
        </w:tc>
        <w:tc>
          <w:tcPr>
            <w:tcW w:w="2310" w:type="dxa"/>
            <w:noWrap w:val="0"/>
            <w:vAlign w:val="center"/>
          </w:tcPr>
          <w:p w14:paraId="22E5E961">
            <w:pPr>
              <w:spacing w:line="360" w:lineRule="atLeast"/>
              <w:jc w:val="center"/>
              <w:rPr>
                <w:rFonts w:hint="eastAsia" w:ascii="宋体" w:hAnsi="宋体"/>
                <w:sz w:val="24"/>
              </w:rPr>
            </w:pPr>
          </w:p>
        </w:tc>
        <w:tc>
          <w:tcPr>
            <w:tcW w:w="840" w:type="dxa"/>
            <w:noWrap w:val="0"/>
            <w:vAlign w:val="center"/>
          </w:tcPr>
          <w:p w14:paraId="4B5AFA7D">
            <w:pPr>
              <w:spacing w:line="360" w:lineRule="atLeast"/>
              <w:jc w:val="center"/>
              <w:rPr>
                <w:rFonts w:hint="eastAsia" w:ascii="宋体" w:hAnsi="宋体"/>
                <w:sz w:val="24"/>
              </w:rPr>
            </w:pPr>
          </w:p>
        </w:tc>
        <w:tc>
          <w:tcPr>
            <w:tcW w:w="1491" w:type="dxa"/>
            <w:noWrap w:val="0"/>
            <w:vAlign w:val="center"/>
          </w:tcPr>
          <w:p w14:paraId="3ED32784">
            <w:pPr>
              <w:spacing w:line="360" w:lineRule="atLeast"/>
              <w:jc w:val="center"/>
              <w:rPr>
                <w:rFonts w:hint="eastAsia" w:ascii="宋体" w:hAnsi="宋体"/>
                <w:sz w:val="24"/>
              </w:rPr>
            </w:pPr>
          </w:p>
        </w:tc>
        <w:tc>
          <w:tcPr>
            <w:tcW w:w="1935" w:type="dxa"/>
            <w:noWrap w:val="0"/>
            <w:vAlign w:val="center"/>
          </w:tcPr>
          <w:p w14:paraId="292FBA60">
            <w:pPr>
              <w:spacing w:line="360" w:lineRule="atLeast"/>
              <w:jc w:val="center"/>
              <w:rPr>
                <w:rFonts w:hint="eastAsia" w:ascii="宋体" w:hAnsi="宋体"/>
                <w:sz w:val="24"/>
              </w:rPr>
            </w:pPr>
          </w:p>
        </w:tc>
        <w:tc>
          <w:tcPr>
            <w:tcW w:w="1725" w:type="dxa"/>
            <w:noWrap w:val="0"/>
            <w:vAlign w:val="center"/>
          </w:tcPr>
          <w:p w14:paraId="3E989A40">
            <w:pPr>
              <w:spacing w:line="360" w:lineRule="atLeast"/>
              <w:jc w:val="center"/>
              <w:rPr>
                <w:rFonts w:hint="eastAsia" w:ascii="宋体" w:hAnsi="宋体"/>
                <w:sz w:val="24"/>
              </w:rPr>
            </w:pPr>
          </w:p>
        </w:tc>
      </w:tr>
      <w:tr w14:paraId="5BD42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1F9697A6">
            <w:pPr>
              <w:spacing w:line="360" w:lineRule="atLeast"/>
              <w:jc w:val="center"/>
              <w:rPr>
                <w:rFonts w:hint="eastAsia" w:ascii="宋体" w:hAnsi="宋体"/>
                <w:sz w:val="24"/>
              </w:rPr>
            </w:pPr>
          </w:p>
        </w:tc>
        <w:tc>
          <w:tcPr>
            <w:tcW w:w="2310" w:type="dxa"/>
            <w:noWrap w:val="0"/>
            <w:vAlign w:val="center"/>
          </w:tcPr>
          <w:p w14:paraId="67BF09DB">
            <w:pPr>
              <w:spacing w:line="360" w:lineRule="atLeast"/>
              <w:jc w:val="center"/>
              <w:rPr>
                <w:rFonts w:hint="eastAsia" w:ascii="宋体" w:hAnsi="宋体"/>
                <w:sz w:val="24"/>
              </w:rPr>
            </w:pPr>
          </w:p>
        </w:tc>
        <w:tc>
          <w:tcPr>
            <w:tcW w:w="840" w:type="dxa"/>
            <w:noWrap w:val="0"/>
            <w:vAlign w:val="center"/>
          </w:tcPr>
          <w:p w14:paraId="3F7898CD">
            <w:pPr>
              <w:spacing w:line="360" w:lineRule="atLeast"/>
              <w:jc w:val="center"/>
              <w:rPr>
                <w:rFonts w:hint="eastAsia" w:ascii="宋体" w:hAnsi="宋体"/>
                <w:sz w:val="24"/>
              </w:rPr>
            </w:pPr>
          </w:p>
        </w:tc>
        <w:tc>
          <w:tcPr>
            <w:tcW w:w="1491" w:type="dxa"/>
            <w:noWrap w:val="0"/>
            <w:vAlign w:val="center"/>
          </w:tcPr>
          <w:p w14:paraId="544D1E9B">
            <w:pPr>
              <w:spacing w:line="360" w:lineRule="atLeast"/>
              <w:jc w:val="center"/>
              <w:rPr>
                <w:rFonts w:hint="eastAsia" w:ascii="宋体" w:hAnsi="宋体"/>
                <w:sz w:val="24"/>
              </w:rPr>
            </w:pPr>
          </w:p>
        </w:tc>
        <w:tc>
          <w:tcPr>
            <w:tcW w:w="1935" w:type="dxa"/>
            <w:noWrap w:val="0"/>
            <w:vAlign w:val="center"/>
          </w:tcPr>
          <w:p w14:paraId="738CE504">
            <w:pPr>
              <w:spacing w:line="360" w:lineRule="atLeast"/>
              <w:jc w:val="center"/>
              <w:rPr>
                <w:rFonts w:hint="eastAsia" w:ascii="宋体" w:hAnsi="宋体"/>
                <w:sz w:val="24"/>
              </w:rPr>
            </w:pPr>
          </w:p>
        </w:tc>
        <w:tc>
          <w:tcPr>
            <w:tcW w:w="1725" w:type="dxa"/>
            <w:noWrap w:val="0"/>
            <w:vAlign w:val="center"/>
          </w:tcPr>
          <w:p w14:paraId="248DE8AE">
            <w:pPr>
              <w:spacing w:line="360" w:lineRule="atLeast"/>
              <w:jc w:val="center"/>
              <w:rPr>
                <w:rFonts w:hint="eastAsia" w:ascii="宋体" w:hAnsi="宋体"/>
                <w:sz w:val="24"/>
              </w:rPr>
            </w:pPr>
          </w:p>
        </w:tc>
      </w:tr>
      <w:tr w14:paraId="0716F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3AB85E1E">
            <w:pPr>
              <w:spacing w:line="360" w:lineRule="atLeast"/>
              <w:jc w:val="center"/>
              <w:rPr>
                <w:rFonts w:hint="eastAsia" w:ascii="宋体" w:hAnsi="宋体"/>
                <w:sz w:val="24"/>
              </w:rPr>
            </w:pPr>
          </w:p>
        </w:tc>
        <w:tc>
          <w:tcPr>
            <w:tcW w:w="2310" w:type="dxa"/>
            <w:noWrap w:val="0"/>
            <w:vAlign w:val="center"/>
          </w:tcPr>
          <w:p w14:paraId="2C9A018B">
            <w:pPr>
              <w:spacing w:line="360" w:lineRule="atLeast"/>
              <w:jc w:val="center"/>
              <w:rPr>
                <w:rFonts w:hint="eastAsia" w:ascii="宋体" w:hAnsi="宋体"/>
                <w:sz w:val="24"/>
              </w:rPr>
            </w:pPr>
          </w:p>
        </w:tc>
        <w:tc>
          <w:tcPr>
            <w:tcW w:w="840" w:type="dxa"/>
            <w:noWrap w:val="0"/>
            <w:vAlign w:val="center"/>
          </w:tcPr>
          <w:p w14:paraId="0AF4BFE9">
            <w:pPr>
              <w:spacing w:line="360" w:lineRule="atLeast"/>
              <w:jc w:val="center"/>
              <w:rPr>
                <w:rFonts w:hint="eastAsia" w:ascii="宋体" w:hAnsi="宋体"/>
                <w:sz w:val="24"/>
              </w:rPr>
            </w:pPr>
          </w:p>
        </w:tc>
        <w:tc>
          <w:tcPr>
            <w:tcW w:w="1491" w:type="dxa"/>
            <w:noWrap w:val="0"/>
            <w:vAlign w:val="center"/>
          </w:tcPr>
          <w:p w14:paraId="2350B94A">
            <w:pPr>
              <w:spacing w:line="360" w:lineRule="atLeast"/>
              <w:jc w:val="center"/>
              <w:rPr>
                <w:rFonts w:hint="eastAsia" w:ascii="宋体" w:hAnsi="宋体"/>
                <w:sz w:val="24"/>
              </w:rPr>
            </w:pPr>
          </w:p>
        </w:tc>
        <w:tc>
          <w:tcPr>
            <w:tcW w:w="1935" w:type="dxa"/>
            <w:noWrap w:val="0"/>
            <w:vAlign w:val="center"/>
          </w:tcPr>
          <w:p w14:paraId="05C7B2D2">
            <w:pPr>
              <w:spacing w:line="360" w:lineRule="atLeast"/>
              <w:jc w:val="center"/>
              <w:rPr>
                <w:rFonts w:hint="eastAsia" w:ascii="宋体" w:hAnsi="宋体"/>
                <w:sz w:val="24"/>
              </w:rPr>
            </w:pPr>
          </w:p>
        </w:tc>
        <w:tc>
          <w:tcPr>
            <w:tcW w:w="1725" w:type="dxa"/>
            <w:noWrap w:val="0"/>
            <w:vAlign w:val="center"/>
          </w:tcPr>
          <w:p w14:paraId="350A2ABE">
            <w:pPr>
              <w:spacing w:line="360" w:lineRule="atLeast"/>
              <w:jc w:val="center"/>
              <w:rPr>
                <w:rFonts w:hint="eastAsia" w:ascii="宋体" w:hAnsi="宋体"/>
                <w:sz w:val="24"/>
              </w:rPr>
            </w:pPr>
          </w:p>
        </w:tc>
      </w:tr>
      <w:tr w14:paraId="45638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22F8A8EA">
            <w:pPr>
              <w:spacing w:line="360" w:lineRule="atLeast"/>
              <w:jc w:val="center"/>
              <w:rPr>
                <w:rFonts w:hint="eastAsia" w:ascii="宋体" w:hAnsi="宋体"/>
                <w:sz w:val="24"/>
              </w:rPr>
            </w:pPr>
          </w:p>
        </w:tc>
        <w:tc>
          <w:tcPr>
            <w:tcW w:w="2310" w:type="dxa"/>
            <w:noWrap w:val="0"/>
            <w:vAlign w:val="center"/>
          </w:tcPr>
          <w:p w14:paraId="314ACF21">
            <w:pPr>
              <w:spacing w:line="360" w:lineRule="atLeast"/>
              <w:jc w:val="center"/>
              <w:rPr>
                <w:rFonts w:hint="eastAsia" w:ascii="宋体" w:hAnsi="宋体"/>
                <w:sz w:val="24"/>
              </w:rPr>
            </w:pPr>
          </w:p>
        </w:tc>
        <w:tc>
          <w:tcPr>
            <w:tcW w:w="840" w:type="dxa"/>
            <w:noWrap w:val="0"/>
            <w:vAlign w:val="center"/>
          </w:tcPr>
          <w:p w14:paraId="776A6FDD">
            <w:pPr>
              <w:spacing w:line="360" w:lineRule="atLeast"/>
              <w:jc w:val="center"/>
              <w:rPr>
                <w:rFonts w:hint="eastAsia" w:ascii="宋体" w:hAnsi="宋体"/>
                <w:sz w:val="24"/>
              </w:rPr>
            </w:pPr>
          </w:p>
        </w:tc>
        <w:tc>
          <w:tcPr>
            <w:tcW w:w="1491" w:type="dxa"/>
            <w:noWrap w:val="0"/>
            <w:vAlign w:val="center"/>
          </w:tcPr>
          <w:p w14:paraId="5AB0EDD8">
            <w:pPr>
              <w:spacing w:line="360" w:lineRule="atLeast"/>
              <w:jc w:val="center"/>
              <w:rPr>
                <w:rFonts w:hint="eastAsia" w:ascii="宋体" w:hAnsi="宋体"/>
                <w:sz w:val="24"/>
              </w:rPr>
            </w:pPr>
          </w:p>
        </w:tc>
        <w:tc>
          <w:tcPr>
            <w:tcW w:w="1935" w:type="dxa"/>
            <w:noWrap w:val="0"/>
            <w:vAlign w:val="center"/>
          </w:tcPr>
          <w:p w14:paraId="6F61CC54">
            <w:pPr>
              <w:spacing w:line="360" w:lineRule="atLeast"/>
              <w:jc w:val="center"/>
              <w:rPr>
                <w:rFonts w:hint="eastAsia" w:ascii="宋体" w:hAnsi="宋体"/>
                <w:sz w:val="24"/>
              </w:rPr>
            </w:pPr>
          </w:p>
        </w:tc>
        <w:tc>
          <w:tcPr>
            <w:tcW w:w="1725" w:type="dxa"/>
            <w:noWrap w:val="0"/>
            <w:vAlign w:val="center"/>
          </w:tcPr>
          <w:p w14:paraId="316B6866">
            <w:pPr>
              <w:spacing w:line="360" w:lineRule="atLeast"/>
              <w:jc w:val="center"/>
              <w:rPr>
                <w:rFonts w:hint="eastAsia" w:ascii="宋体" w:hAnsi="宋体"/>
                <w:sz w:val="24"/>
              </w:rPr>
            </w:pPr>
          </w:p>
        </w:tc>
      </w:tr>
      <w:tr w14:paraId="1EB39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38EB5B80">
            <w:pPr>
              <w:spacing w:line="360" w:lineRule="atLeast"/>
              <w:jc w:val="center"/>
              <w:rPr>
                <w:rFonts w:hint="eastAsia" w:ascii="宋体" w:hAnsi="宋体"/>
                <w:sz w:val="24"/>
              </w:rPr>
            </w:pPr>
          </w:p>
        </w:tc>
        <w:tc>
          <w:tcPr>
            <w:tcW w:w="2310" w:type="dxa"/>
            <w:noWrap w:val="0"/>
            <w:vAlign w:val="center"/>
          </w:tcPr>
          <w:p w14:paraId="66CD9133">
            <w:pPr>
              <w:spacing w:line="360" w:lineRule="atLeast"/>
              <w:jc w:val="center"/>
              <w:rPr>
                <w:rFonts w:hint="eastAsia" w:ascii="宋体" w:hAnsi="宋体"/>
                <w:sz w:val="24"/>
              </w:rPr>
            </w:pPr>
          </w:p>
        </w:tc>
        <w:tc>
          <w:tcPr>
            <w:tcW w:w="840" w:type="dxa"/>
            <w:noWrap w:val="0"/>
            <w:vAlign w:val="center"/>
          </w:tcPr>
          <w:p w14:paraId="397760D6">
            <w:pPr>
              <w:spacing w:line="360" w:lineRule="atLeast"/>
              <w:jc w:val="center"/>
              <w:rPr>
                <w:rFonts w:hint="eastAsia" w:ascii="宋体" w:hAnsi="宋体"/>
                <w:sz w:val="24"/>
              </w:rPr>
            </w:pPr>
          </w:p>
        </w:tc>
        <w:tc>
          <w:tcPr>
            <w:tcW w:w="1491" w:type="dxa"/>
            <w:noWrap w:val="0"/>
            <w:vAlign w:val="center"/>
          </w:tcPr>
          <w:p w14:paraId="606A6675">
            <w:pPr>
              <w:spacing w:line="360" w:lineRule="atLeast"/>
              <w:jc w:val="center"/>
              <w:rPr>
                <w:rFonts w:hint="eastAsia" w:ascii="宋体" w:hAnsi="宋体"/>
                <w:sz w:val="24"/>
              </w:rPr>
            </w:pPr>
          </w:p>
        </w:tc>
        <w:tc>
          <w:tcPr>
            <w:tcW w:w="1935" w:type="dxa"/>
            <w:noWrap w:val="0"/>
            <w:vAlign w:val="center"/>
          </w:tcPr>
          <w:p w14:paraId="7AD42C6D">
            <w:pPr>
              <w:spacing w:line="360" w:lineRule="atLeast"/>
              <w:jc w:val="center"/>
              <w:rPr>
                <w:rFonts w:hint="eastAsia" w:ascii="宋体" w:hAnsi="宋体"/>
                <w:sz w:val="24"/>
              </w:rPr>
            </w:pPr>
          </w:p>
        </w:tc>
        <w:tc>
          <w:tcPr>
            <w:tcW w:w="1725" w:type="dxa"/>
            <w:noWrap w:val="0"/>
            <w:vAlign w:val="center"/>
          </w:tcPr>
          <w:p w14:paraId="15E402B0">
            <w:pPr>
              <w:spacing w:line="360" w:lineRule="atLeast"/>
              <w:jc w:val="center"/>
              <w:rPr>
                <w:rFonts w:hint="eastAsia" w:ascii="宋体" w:hAnsi="宋体"/>
                <w:sz w:val="24"/>
              </w:rPr>
            </w:pPr>
          </w:p>
        </w:tc>
      </w:tr>
      <w:tr w14:paraId="4E13E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48FA50DD">
            <w:pPr>
              <w:spacing w:line="360" w:lineRule="atLeast"/>
              <w:jc w:val="center"/>
              <w:rPr>
                <w:rFonts w:hint="eastAsia" w:ascii="宋体" w:hAnsi="宋体"/>
                <w:sz w:val="24"/>
              </w:rPr>
            </w:pPr>
          </w:p>
        </w:tc>
        <w:tc>
          <w:tcPr>
            <w:tcW w:w="2310" w:type="dxa"/>
            <w:noWrap w:val="0"/>
            <w:vAlign w:val="center"/>
          </w:tcPr>
          <w:p w14:paraId="182EA2C5">
            <w:pPr>
              <w:spacing w:line="360" w:lineRule="atLeast"/>
              <w:jc w:val="center"/>
              <w:rPr>
                <w:rFonts w:hint="eastAsia" w:ascii="宋体" w:hAnsi="宋体"/>
                <w:sz w:val="24"/>
              </w:rPr>
            </w:pPr>
          </w:p>
        </w:tc>
        <w:tc>
          <w:tcPr>
            <w:tcW w:w="840" w:type="dxa"/>
            <w:noWrap w:val="0"/>
            <w:vAlign w:val="center"/>
          </w:tcPr>
          <w:p w14:paraId="585012CF">
            <w:pPr>
              <w:spacing w:line="360" w:lineRule="atLeast"/>
              <w:jc w:val="center"/>
              <w:rPr>
                <w:rFonts w:hint="eastAsia" w:ascii="宋体" w:hAnsi="宋体"/>
                <w:sz w:val="24"/>
              </w:rPr>
            </w:pPr>
          </w:p>
        </w:tc>
        <w:tc>
          <w:tcPr>
            <w:tcW w:w="1491" w:type="dxa"/>
            <w:noWrap w:val="0"/>
            <w:vAlign w:val="center"/>
          </w:tcPr>
          <w:p w14:paraId="6BD52539">
            <w:pPr>
              <w:spacing w:line="360" w:lineRule="atLeast"/>
              <w:jc w:val="center"/>
              <w:rPr>
                <w:rFonts w:hint="eastAsia" w:ascii="宋体" w:hAnsi="宋体"/>
                <w:sz w:val="24"/>
              </w:rPr>
            </w:pPr>
          </w:p>
        </w:tc>
        <w:tc>
          <w:tcPr>
            <w:tcW w:w="1935" w:type="dxa"/>
            <w:noWrap w:val="0"/>
            <w:vAlign w:val="center"/>
          </w:tcPr>
          <w:p w14:paraId="480F1C2E">
            <w:pPr>
              <w:spacing w:line="360" w:lineRule="atLeast"/>
              <w:jc w:val="center"/>
              <w:rPr>
                <w:rFonts w:hint="eastAsia" w:ascii="宋体" w:hAnsi="宋体"/>
                <w:sz w:val="24"/>
              </w:rPr>
            </w:pPr>
          </w:p>
        </w:tc>
        <w:tc>
          <w:tcPr>
            <w:tcW w:w="1725" w:type="dxa"/>
            <w:noWrap w:val="0"/>
            <w:vAlign w:val="center"/>
          </w:tcPr>
          <w:p w14:paraId="79890FE6">
            <w:pPr>
              <w:spacing w:line="360" w:lineRule="atLeast"/>
              <w:jc w:val="center"/>
              <w:rPr>
                <w:rFonts w:hint="eastAsia" w:ascii="宋体" w:hAnsi="宋体"/>
                <w:sz w:val="24"/>
              </w:rPr>
            </w:pPr>
          </w:p>
        </w:tc>
      </w:tr>
      <w:tr w14:paraId="46010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6D93326A">
            <w:pPr>
              <w:spacing w:line="360" w:lineRule="atLeast"/>
              <w:jc w:val="center"/>
              <w:rPr>
                <w:rFonts w:hint="eastAsia" w:ascii="宋体" w:hAnsi="宋体"/>
                <w:sz w:val="24"/>
              </w:rPr>
            </w:pPr>
          </w:p>
        </w:tc>
        <w:tc>
          <w:tcPr>
            <w:tcW w:w="2310" w:type="dxa"/>
            <w:noWrap w:val="0"/>
            <w:vAlign w:val="center"/>
          </w:tcPr>
          <w:p w14:paraId="535D8B45">
            <w:pPr>
              <w:spacing w:line="360" w:lineRule="atLeast"/>
              <w:jc w:val="center"/>
              <w:rPr>
                <w:rFonts w:hint="eastAsia" w:ascii="宋体" w:hAnsi="宋体"/>
                <w:sz w:val="24"/>
              </w:rPr>
            </w:pPr>
          </w:p>
        </w:tc>
        <w:tc>
          <w:tcPr>
            <w:tcW w:w="840" w:type="dxa"/>
            <w:noWrap w:val="0"/>
            <w:vAlign w:val="center"/>
          </w:tcPr>
          <w:p w14:paraId="71E97C70">
            <w:pPr>
              <w:spacing w:line="360" w:lineRule="atLeast"/>
              <w:jc w:val="center"/>
              <w:rPr>
                <w:rFonts w:hint="eastAsia" w:ascii="宋体" w:hAnsi="宋体"/>
                <w:sz w:val="24"/>
              </w:rPr>
            </w:pPr>
          </w:p>
        </w:tc>
        <w:tc>
          <w:tcPr>
            <w:tcW w:w="1491" w:type="dxa"/>
            <w:noWrap w:val="0"/>
            <w:vAlign w:val="center"/>
          </w:tcPr>
          <w:p w14:paraId="2530DE87">
            <w:pPr>
              <w:spacing w:line="360" w:lineRule="atLeast"/>
              <w:jc w:val="center"/>
              <w:rPr>
                <w:rFonts w:hint="eastAsia" w:ascii="宋体" w:hAnsi="宋体"/>
                <w:sz w:val="24"/>
              </w:rPr>
            </w:pPr>
          </w:p>
        </w:tc>
        <w:tc>
          <w:tcPr>
            <w:tcW w:w="1935" w:type="dxa"/>
            <w:noWrap w:val="0"/>
            <w:vAlign w:val="center"/>
          </w:tcPr>
          <w:p w14:paraId="2F4E4900">
            <w:pPr>
              <w:spacing w:line="360" w:lineRule="atLeast"/>
              <w:jc w:val="center"/>
              <w:rPr>
                <w:rFonts w:hint="eastAsia" w:ascii="宋体" w:hAnsi="宋体"/>
                <w:sz w:val="24"/>
              </w:rPr>
            </w:pPr>
          </w:p>
        </w:tc>
        <w:tc>
          <w:tcPr>
            <w:tcW w:w="1725" w:type="dxa"/>
            <w:noWrap w:val="0"/>
            <w:vAlign w:val="center"/>
          </w:tcPr>
          <w:p w14:paraId="227B5FBE">
            <w:pPr>
              <w:spacing w:line="360" w:lineRule="atLeast"/>
              <w:jc w:val="center"/>
              <w:rPr>
                <w:rFonts w:hint="eastAsia" w:ascii="宋体" w:hAnsi="宋体"/>
                <w:sz w:val="24"/>
              </w:rPr>
            </w:pPr>
          </w:p>
        </w:tc>
      </w:tr>
      <w:tr w14:paraId="0752B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423B03F4">
            <w:pPr>
              <w:spacing w:line="360" w:lineRule="atLeast"/>
              <w:jc w:val="center"/>
              <w:rPr>
                <w:rFonts w:hint="eastAsia" w:ascii="宋体" w:hAnsi="宋体"/>
                <w:sz w:val="24"/>
              </w:rPr>
            </w:pPr>
          </w:p>
        </w:tc>
        <w:tc>
          <w:tcPr>
            <w:tcW w:w="2310" w:type="dxa"/>
            <w:noWrap w:val="0"/>
            <w:vAlign w:val="center"/>
          </w:tcPr>
          <w:p w14:paraId="4CCFD06C">
            <w:pPr>
              <w:spacing w:line="360" w:lineRule="atLeast"/>
              <w:jc w:val="center"/>
              <w:rPr>
                <w:rFonts w:hint="eastAsia" w:ascii="宋体" w:hAnsi="宋体"/>
                <w:sz w:val="24"/>
              </w:rPr>
            </w:pPr>
          </w:p>
        </w:tc>
        <w:tc>
          <w:tcPr>
            <w:tcW w:w="840" w:type="dxa"/>
            <w:noWrap w:val="0"/>
            <w:vAlign w:val="center"/>
          </w:tcPr>
          <w:p w14:paraId="5A6A1A4B">
            <w:pPr>
              <w:spacing w:line="360" w:lineRule="atLeast"/>
              <w:jc w:val="center"/>
              <w:rPr>
                <w:rFonts w:hint="eastAsia" w:ascii="宋体" w:hAnsi="宋体"/>
                <w:sz w:val="24"/>
              </w:rPr>
            </w:pPr>
          </w:p>
        </w:tc>
        <w:tc>
          <w:tcPr>
            <w:tcW w:w="1491" w:type="dxa"/>
            <w:noWrap w:val="0"/>
            <w:vAlign w:val="center"/>
          </w:tcPr>
          <w:p w14:paraId="13D52180">
            <w:pPr>
              <w:spacing w:line="360" w:lineRule="atLeast"/>
              <w:jc w:val="center"/>
              <w:rPr>
                <w:rFonts w:hint="eastAsia" w:ascii="宋体" w:hAnsi="宋体"/>
                <w:sz w:val="24"/>
              </w:rPr>
            </w:pPr>
          </w:p>
        </w:tc>
        <w:tc>
          <w:tcPr>
            <w:tcW w:w="1935" w:type="dxa"/>
            <w:noWrap w:val="0"/>
            <w:vAlign w:val="center"/>
          </w:tcPr>
          <w:p w14:paraId="32A828ED">
            <w:pPr>
              <w:spacing w:line="360" w:lineRule="atLeast"/>
              <w:jc w:val="center"/>
              <w:rPr>
                <w:rFonts w:hint="eastAsia" w:ascii="宋体" w:hAnsi="宋体"/>
                <w:sz w:val="24"/>
              </w:rPr>
            </w:pPr>
          </w:p>
        </w:tc>
        <w:tc>
          <w:tcPr>
            <w:tcW w:w="1725" w:type="dxa"/>
            <w:noWrap w:val="0"/>
            <w:vAlign w:val="center"/>
          </w:tcPr>
          <w:p w14:paraId="52142678">
            <w:pPr>
              <w:spacing w:line="360" w:lineRule="atLeast"/>
              <w:jc w:val="center"/>
              <w:rPr>
                <w:rFonts w:hint="eastAsia" w:ascii="宋体" w:hAnsi="宋体"/>
                <w:sz w:val="24"/>
              </w:rPr>
            </w:pPr>
          </w:p>
        </w:tc>
      </w:tr>
      <w:tr w14:paraId="0F1B2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3C62F45F">
            <w:pPr>
              <w:spacing w:line="360" w:lineRule="atLeast"/>
              <w:jc w:val="center"/>
              <w:rPr>
                <w:rFonts w:hint="eastAsia" w:ascii="宋体" w:hAnsi="宋体"/>
                <w:sz w:val="24"/>
              </w:rPr>
            </w:pPr>
          </w:p>
        </w:tc>
        <w:tc>
          <w:tcPr>
            <w:tcW w:w="2310" w:type="dxa"/>
            <w:noWrap w:val="0"/>
            <w:vAlign w:val="center"/>
          </w:tcPr>
          <w:p w14:paraId="5DCB54F5">
            <w:pPr>
              <w:spacing w:line="360" w:lineRule="atLeast"/>
              <w:jc w:val="center"/>
              <w:rPr>
                <w:rFonts w:hint="eastAsia" w:ascii="宋体" w:hAnsi="宋体"/>
                <w:sz w:val="24"/>
              </w:rPr>
            </w:pPr>
          </w:p>
        </w:tc>
        <w:tc>
          <w:tcPr>
            <w:tcW w:w="840" w:type="dxa"/>
            <w:noWrap w:val="0"/>
            <w:vAlign w:val="center"/>
          </w:tcPr>
          <w:p w14:paraId="337DD6C5">
            <w:pPr>
              <w:spacing w:line="360" w:lineRule="atLeast"/>
              <w:jc w:val="center"/>
              <w:rPr>
                <w:rFonts w:hint="eastAsia" w:ascii="宋体" w:hAnsi="宋体"/>
                <w:sz w:val="24"/>
              </w:rPr>
            </w:pPr>
          </w:p>
        </w:tc>
        <w:tc>
          <w:tcPr>
            <w:tcW w:w="1491" w:type="dxa"/>
            <w:noWrap w:val="0"/>
            <w:vAlign w:val="center"/>
          </w:tcPr>
          <w:p w14:paraId="68726A65">
            <w:pPr>
              <w:spacing w:line="360" w:lineRule="atLeast"/>
              <w:jc w:val="center"/>
              <w:rPr>
                <w:rFonts w:hint="eastAsia" w:ascii="宋体" w:hAnsi="宋体"/>
                <w:sz w:val="24"/>
              </w:rPr>
            </w:pPr>
          </w:p>
        </w:tc>
        <w:tc>
          <w:tcPr>
            <w:tcW w:w="1935" w:type="dxa"/>
            <w:noWrap w:val="0"/>
            <w:vAlign w:val="center"/>
          </w:tcPr>
          <w:p w14:paraId="12665C50">
            <w:pPr>
              <w:spacing w:line="360" w:lineRule="atLeast"/>
              <w:jc w:val="center"/>
              <w:rPr>
                <w:rFonts w:hint="eastAsia" w:ascii="宋体" w:hAnsi="宋体"/>
                <w:sz w:val="24"/>
              </w:rPr>
            </w:pPr>
          </w:p>
        </w:tc>
        <w:tc>
          <w:tcPr>
            <w:tcW w:w="1725" w:type="dxa"/>
            <w:noWrap w:val="0"/>
            <w:vAlign w:val="center"/>
          </w:tcPr>
          <w:p w14:paraId="1129D2EF">
            <w:pPr>
              <w:spacing w:line="360" w:lineRule="atLeast"/>
              <w:jc w:val="center"/>
              <w:rPr>
                <w:rFonts w:hint="eastAsia" w:ascii="宋体" w:hAnsi="宋体"/>
                <w:sz w:val="24"/>
              </w:rPr>
            </w:pPr>
          </w:p>
        </w:tc>
      </w:tr>
      <w:tr w14:paraId="1E82E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5484" w:type="dxa"/>
            <w:gridSpan w:val="4"/>
            <w:noWrap w:val="0"/>
            <w:vAlign w:val="center"/>
          </w:tcPr>
          <w:p w14:paraId="6CD0B52D">
            <w:pPr>
              <w:spacing w:line="360" w:lineRule="atLeast"/>
              <w:jc w:val="center"/>
              <w:rPr>
                <w:rFonts w:hint="eastAsia" w:ascii="宋体" w:hAnsi="宋体"/>
                <w:sz w:val="24"/>
              </w:rPr>
            </w:pPr>
            <w:r>
              <w:rPr>
                <w:rFonts w:hint="eastAsia" w:ascii="宋体" w:hAnsi="宋体"/>
                <w:sz w:val="24"/>
              </w:rPr>
              <w:t>合计</w:t>
            </w:r>
          </w:p>
        </w:tc>
        <w:tc>
          <w:tcPr>
            <w:tcW w:w="1935" w:type="dxa"/>
            <w:noWrap w:val="0"/>
            <w:vAlign w:val="center"/>
          </w:tcPr>
          <w:p w14:paraId="0A4432B2">
            <w:pPr>
              <w:spacing w:line="360" w:lineRule="atLeast"/>
              <w:jc w:val="center"/>
              <w:rPr>
                <w:rFonts w:hint="eastAsia" w:ascii="宋体" w:hAnsi="宋体"/>
                <w:sz w:val="24"/>
              </w:rPr>
            </w:pPr>
          </w:p>
        </w:tc>
        <w:tc>
          <w:tcPr>
            <w:tcW w:w="1725" w:type="dxa"/>
            <w:noWrap w:val="0"/>
            <w:vAlign w:val="center"/>
          </w:tcPr>
          <w:p w14:paraId="7C4A3690">
            <w:pPr>
              <w:spacing w:line="360" w:lineRule="atLeast"/>
              <w:jc w:val="center"/>
              <w:rPr>
                <w:rFonts w:hint="eastAsia" w:ascii="宋体" w:hAnsi="宋体"/>
                <w:sz w:val="24"/>
              </w:rPr>
            </w:pPr>
          </w:p>
        </w:tc>
      </w:tr>
    </w:tbl>
    <w:p w14:paraId="29F6849D">
      <w:pPr>
        <w:spacing w:line="360" w:lineRule="atLeast"/>
        <w:jc w:val="left"/>
        <w:rPr>
          <w:rFonts w:hint="eastAsia" w:ascii="宋体" w:hAnsi="宋体"/>
          <w:sz w:val="24"/>
        </w:rPr>
      </w:pPr>
    </w:p>
    <w:p w14:paraId="45E77C41">
      <w:pPr>
        <w:spacing w:line="360" w:lineRule="atLeast"/>
        <w:jc w:val="left"/>
        <w:rPr>
          <w:rFonts w:hint="eastAsia" w:ascii="宋体" w:hAnsi="宋体"/>
          <w:sz w:val="24"/>
        </w:rPr>
      </w:pPr>
      <w:r>
        <w:rPr>
          <w:rFonts w:hint="eastAsia" w:ascii="宋体" w:hAnsi="宋体"/>
          <w:sz w:val="24"/>
        </w:rPr>
        <w:t>注：1.表格长度根据需要自行调整；表中所列内容为必须填写项目，各投标方可根据自身情况增加内容；</w:t>
      </w:r>
    </w:p>
    <w:p w14:paraId="7A410545">
      <w:pPr>
        <w:spacing w:line="360" w:lineRule="atLeast"/>
        <w:ind w:firstLine="480" w:firstLineChars="200"/>
        <w:jc w:val="left"/>
        <w:rPr>
          <w:rFonts w:hint="eastAsia" w:ascii="宋体" w:hAnsi="宋体"/>
          <w:sz w:val="24"/>
        </w:rPr>
      </w:pPr>
      <w:r>
        <w:rPr>
          <w:rFonts w:hint="eastAsia" w:ascii="宋体" w:hAnsi="宋体"/>
          <w:sz w:val="24"/>
        </w:rPr>
        <w:t>2.“合计”项价格应与“附件三 投标价格表”中4“主机单价”一致。</w:t>
      </w:r>
    </w:p>
    <w:p w14:paraId="3CB006DB">
      <w:pPr>
        <w:spacing w:line="360" w:lineRule="atLeast"/>
        <w:ind w:firstLine="570"/>
        <w:jc w:val="left"/>
        <w:rPr>
          <w:rFonts w:hint="eastAsia" w:ascii="宋体" w:hAnsi="宋体"/>
          <w:sz w:val="24"/>
        </w:rPr>
      </w:pPr>
    </w:p>
    <w:p w14:paraId="5F7F1C91">
      <w:pPr>
        <w:spacing w:line="360" w:lineRule="atLeast"/>
        <w:ind w:firstLine="570"/>
        <w:jc w:val="left"/>
        <w:rPr>
          <w:rFonts w:hint="eastAsia" w:ascii="宋体" w:hAnsi="宋体"/>
          <w:sz w:val="28"/>
        </w:rPr>
      </w:pPr>
      <w:r>
        <w:rPr>
          <w:rFonts w:hint="eastAsia" w:ascii="宋体" w:hAnsi="宋体"/>
          <w:sz w:val="24"/>
        </w:rPr>
        <w:t>全权代表签字：</w:t>
      </w:r>
    </w:p>
    <w:p w14:paraId="0DD0F84B">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宋体" w:hAnsi="宋体"/>
          <w:sz w:val="28"/>
        </w:rPr>
      </w:pPr>
      <w:r>
        <w:rPr>
          <w:rFonts w:ascii="宋体" w:hAnsi="宋体"/>
          <w:sz w:val="28"/>
        </w:rPr>
        <w:br w:type="page"/>
      </w:r>
      <w:r>
        <w:rPr>
          <w:rFonts w:hint="eastAsia" w:ascii="宋体" w:hAnsi="宋体" w:eastAsia="宋体" w:cs="宋体"/>
          <w:b/>
          <w:bCs/>
          <w:sz w:val="24"/>
          <w:szCs w:val="24"/>
        </w:rPr>
        <w:t xml:space="preserve">附件五-2 </w:t>
      </w:r>
      <w:r>
        <w:rPr>
          <w:rFonts w:hint="eastAsia" w:ascii="宋体" w:hAnsi="宋体" w:eastAsia="宋体" w:cs="宋体"/>
          <w:b/>
          <w:bCs/>
          <w:sz w:val="24"/>
          <w:szCs w:val="24"/>
        </w:rPr>
        <w:tab/>
      </w:r>
      <w:r>
        <w:rPr>
          <w:rFonts w:hint="eastAsia" w:ascii="宋体" w:hAnsi="宋体" w:eastAsia="宋体" w:cs="宋体"/>
          <w:b/>
          <w:bCs/>
          <w:sz w:val="24"/>
          <w:szCs w:val="24"/>
        </w:rPr>
        <w:tab/>
      </w:r>
      <w:r>
        <w:rPr>
          <w:rFonts w:hint="eastAsia" w:ascii="宋体" w:hAnsi="宋体" w:eastAsia="宋体" w:cs="宋体"/>
          <w:b/>
          <w:bCs/>
          <w:sz w:val="24"/>
          <w:szCs w:val="24"/>
        </w:rPr>
        <w:tab/>
      </w:r>
      <w:r>
        <w:rPr>
          <w:rFonts w:hint="eastAsia" w:ascii="宋体" w:hAnsi="宋体" w:eastAsia="宋体" w:cs="宋体"/>
          <w:b/>
          <w:bCs/>
          <w:sz w:val="24"/>
          <w:szCs w:val="24"/>
        </w:rPr>
        <w:tab/>
      </w:r>
      <w:r>
        <w:rPr>
          <w:rFonts w:hint="eastAsia" w:ascii="宋体" w:hAnsi="宋体" w:eastAsia="宋体" w:cs="宋体"/>
          <w:b/>
          <w:bCs/>
          <w:sz w:val="24"/>
          <w:szCs w:val="24"/>
        </w:rPr>
        <w:t xml:space="preserve">      标准附件清单及报价</w:t>
      </w:r>
    </w:p>
    <w:p w14:paraId="7DE6A96F">
      <w:pPr>
        <w:spacing w:line="360" w:lineRule="atLeast"/>
        <w:jc w:val="left"/>
        <w:rPr>
          <w:rFonts w:hint="eastAsia" w:ascii="宋体" w:hAnsi="宋体"/>
          <w:sz w:val="28"/>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2310"/>
        <w:gridCol w:w="840"/>
        <w:gridCol w:w="1431"/>
        <w:gridCol w:w="1719"/>
        <w:gridCol w:w="2016"/>
      </w:tblGrid>
      <w:tr w14:paraId="2F046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6D15CA50">
            <w:pPr>
              <w:spacing w:line="360" w:lineRule="atLeast"/>
              <w:jc w:val="center"/>
              <w:rPr>
                <w:rFonts w:hint="eastAsia" w:ascii="宋体" w:hAnsi="宋体"/>
                <w:sz w:val="24"/>
              </w:rPr>
            </w:pPr>
            <w:r>
              <w:rPr>
                <w:rFonts w:hint="eastAsia" w:ascii="宋体" w:hAnsi="宋体"/>
                <w:sz w:val="24"/>
              </w:rPr>
              <w:t>序号</w:t>
            </w:r>
          </w:p>
        </w:tc>
        <w:tc>
          <w:tcPr>
            <w:tcW w:w="2310" w:type="dxa"/>
            <w:noWrap w:val="0"/>
            <w:vAlign w:val="center"/>
          </w:tcPr>
          <w:p w14:paraId="63F693D9">
            <w:pPr>
              <w:spacing w:line="360" w:lineRule="atLeast"/>
              <w:jc w:val="center"/>
              <w:rPr>
                <w:rFonts w:hint="eastAsia" w:ascii="宋体" w:hAnsi="宋体"/>
                <w:sz w:val="24"/>
              </w:rPr>
            </w:pPr>
            <w:r>
              <w:rPr>
                <w:rFonts w:hint="eastAsia" w:ascii="宋体" w:hAnsi="宋体"/>
                <w:sz w:val="24"/>
              </w:rPr>
              <w:t>名称</w:t>
            </w:r>
          </w:p>
        </w:tc>
        <w:tc>
          <w:tcPr>
            <w:tcW w:w="840" w:type="dxa"/>
            <w:noWrap w:val="0"/>
            <w:vAlign w:val="center"/>
          </w:tcPr>
          <w:p w14:paraId="702E346E">
            <w:pPr>
              <w:spacing w:line="360" w:lineRule="atLeast"/>
              <w:jc w:val="center"/>
              <w:rPr>
                <w:rFonts w:hint="eastAsia" w:ascii="宋体" w:hAnsi="宋体"/>
                <w:sz w:val="24"/>
              </w:rPr>
            </w:pPr>
            <w:r>
              <w:rPr>
                <w:rFonts w:hint="eastAsia" w:ascii="宋体" w:hAnsi="宋体"/>
                <w:sz w:val="24"/>
              </w:rPr>
              <w:t>数量</w:t>
            </w:r>
          </w:p>
        </w:tc>
        <w:tc>
          <w:tcPr>
            <w:tcW w:w="1431" w:type="dxa"/>
            <w:noWrap w:val="0"/>
            <w:vAlign w:val="center"/>
          </w:tcPr>
          <w:p w14:paraId="022799B7">
            <w:pPr>
              <w:spacing w:line="360" w:lineRule="atLeast"/>
              <w:jc w:val="center"/>
              <w:rPr>
                <w:rFonts w:hint="eastAsia" w:ascii="宋体" w:hAnsi="宋体"/>
                <w:sz w:val="24"/>
              </w:rPr>
            </w:pPr>
            <w:r>
              <w:rPr>
                <w:rFonts w:hint="eastAsia" w:ascii="宋体" w:hAnsi="宋体"/>
                <w:sz w:val="24"/>
              </w:rPr>
              <w:t>单价</w:t>
            </w:r>
          </w:p>
        </w:tc>
        <w:tc>
          <w:tcPr>
            <w:tcW w:w="1719" w:type="dxa"/>
            <w:noWrap w:val="0"/>
            <w:vAlign w:val="center"/>
          </w:tcPr>
          <w:p w14:paraId="6A0C0A8A">
            <w:pPr>
              <w:spacing w:line="360" w:lineRule="atLeast"/>
              <w:jc w:val="center"/>
              <w:rPr>
                <w:rFonts w:hint="eastAsia" w:ascii="宋体" w:hAnsi="宋体"/>
                <w:sz w:val="24"/>
              </w:rPr>
            </w:pPr>
            <w:r>
              <w:rPr>
                <w:rFonts w:hint="eastAsia" w:ascii="宋体" w:hAnsi="宋体"/>
                <w:sz w:val="24"/>
              </w:rPr>
              <w:t>总价</w:t>
            </w:r>
          </w:p>
        </w:tc>
        <w:tc>
          <w:tcPr>
            <w:tcW w:w="2016" w:type="dxa"/>
            <w:noWrap w:val="0"/>
            <w:vAlign w:val="center"/>
          </w:tcPr>
          <w:p w14:paraId="65C5475E">
            <w:pPr>
              <w:spacing w:line="360" w:lineRule="atLeast"/>
              <w:jc w:val="center"/>
              <w:rPr>
                <w:rFonts w:hint="eastAsia" w:ascii="宋体" w:hAnsi="宋体"/>
                <w:sz w:val="24"/>
              </w:rPr>
            </w:pPr>
            <w:r>
              <w:rPr>
                <w:rFonts w:hint="eastAsia" w:ascii="宋体" w:hAnsi="宋体"/>
                <w:sz w:val="24"/>
              </w:rPr>
              <w:t>备注</w:t>
            </w:r>
          </w:p>
        </w:tc>
      </w:tr>
      <w:tr w14:paraId="73F6D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04786E4E">
            <w:pPr>
              <w:spacing w:line="360" w:lineRule="atLeast"/>
              <w:jc w:val="center"/>
              <w:rPr>
                <w:rFonts w:hint="eastAsia" w:ascii="宋体" w:hAnsi="宋体"/>
                <w:sz w:val="24"/>
              </w:rPr>
            </w:pPr>
          </w:p>
        </w:tc>
        <w:tc>
          <w:tcPr>
            <w:tcW w:w="2310" w:type="dxa"/>
            <w:noWrap w:val="0"/>
            <w:vAlign w:val="center"/>
          </w:tcPr>
          <w:p w14:paraId="34807FC5">
            <w:pPr>
              <w:spacing w:line="360" w:lineRule="atLeast"/>
              <w:jc w:val="center"/>
              <w:rPr>
                <w:rFonts w:hint="eastAsia" w:ascii="宋体" w:hAnsi="宋体"/>
                <w:sz w:val="24"/>
              </w:rPr>
            </w:pPr>
          </w:p>
        </w:tc>
        <w:tc>
          <w:tcPr>
            <w:tcW w:w="840" w:type="dxa"/>
            <w:noWrap w:val="0"/>
            <w:vAlign w:val="center"/>
          </w:tcPr>
          <w:p w14:paraId="0DC9EF3D">
            <w:pPr>
              <w:spacing w:line="360" w:lineRule="atLeast"/>
              <w:jc w:val="center"/>
              <w:rPr>
                <w:rFonts w:hint="eastAsia" w:ascii="宋体" w:hAnsi="宋体"/>
                <w:sz w:val="24"/>
              </w:rPr>
            </w:pPr>
          </w:p>
        </w:tc>
        <w:tc>
          <w:tcPr>
            <w:tcW w:w="1431" w:type="dxa"/>
            <w:noWrap w:val="0"/>
            <w:vAlign w:val="center"/>
          </w:tcPr>
          <w:p w14:paraId="03CE8E1B">
            <w:pPr>
              <w:spacing w:line="360" w:lineRule="atLeast"/>
              <w:jc w:val="center"/>
              <w:rPr>
                <w:rFonts w:hint="eastAsia" w:ascii="宋体" w:hAnsi="宋体"/>
                <w:sz w:val="24"/>
              </w:rPr>
            </w:pPr>
          </w:p>
        </w:tc>
        <w:tc>
          <w:tcPr>
            <w:tcW w:w="1719" w:type="dxa"/>
            <w:noWrap w:val="0"/>
            <w:vAlign w:val="center"/>
          </w:tcPr>
          <w:p w14:paraId="56FA053E">
            <w:pPr>
              <w:spacing w:line="360" w:lineRule="atLeast"/>
              <w:jc w:val="center"/>
              <w:rPr>
                <w:rFonts w:hint="eastAsia" w:ascii="宋体" w:hAnsi="宋体"/>
                <w:sz w:val="24"/>
              </w:rPr>
            </w:pPr>
          </w:p>
        </w:tc>
        <w:tc>
          <w:tcPr>
            <w:tcW w:w="2016" w:type="dxa"/>
            <w:noWrap w:val="0"/>
            <w:vAlign w:val="center"/>
          </w:tcPr>
          <w:p w14:paraId="5F15AE0E">
            <w:pPr>
              <w:spacing w:line="360" w:lineRule="atLeast"/>
              <w:jc w:val="center"/>
              <w:rPr>
                <w:rFonts w:hint="eastAsia" w:ascii="宋体" w:hAnsi="宋体"/>
                <w:sz w:val="24"/>
              </w:rPr>
            </w:pPr>
          </w:p>
        </w:tc>
      </w:tr>
      <w:tr w14:paraId="3DBAF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5ACE3D9B">
            <w:pPr>
              <w:spacing w:line="360" w:lineRule="atLeast"/>
              <w:jc w:val="center"/>
              <w:rPr>
                <w:rFonts w:hint="eastAsia" w:ascii="宋体" w:hAnsi="宋体"/>
                <w:sz w:val="24"/>
              </w:rPr>
            </w:pPr>
          </w:p>
        </w:tc>
        <w:tc>
          <w:tcPr>
            <w:tcW w:w="2310" w:type="dxa"/>
            <w:noWrap w:val="0"/>
            <w:vAlign w:val="center"/>
          </w:tcPr>
          <w:p w14:paraId="4C7FFF61">
            <w:pPr>
              <w:spacing w:line="360" w:lineRule="atLeast"/>
              <w:jc w:val="center"/>
              <w:rPr>
                <w:rFonts w:hint="eastAsia" w:ascii="宋体" w:hAnsi="宋体"/>
                <w:sz w:val="24"/>
              </w:rPr>
            </w:pPr>
          </w:p>
        </w:tc>
        <w:tc>
          <w:tcPr>
            <w:tcW w:w="840" w:type="dxa"/>
            <w:noWrap w:val="0"/>
            <w:vAlign w:val="center"/>
          </w:tcPr>
          <w:p w14:paraId="393558F2">
            <w:pPr>
              <w:spacing w:line="360" w:lineRule="atLeast"/>
              <w:jc w:val="center"/>
              <w:rPr>
                <w:rFonts w:hint="eastAsia" w:ascii="宋体" w:hAnsi="宋体"/>
                <w:sz w:val="24"/>
              </w:rPr>
            </w:pPr>
          </w:p>
        </w:tc>
        <w:tc>
          <w:tcPr>
            <w:tcW w:w="1431" w:type="dxa"/>
            <w:noWrap w:val="0"/>
            <w:vAlign w:val="center"/>
          </w:tcPr>
          <w:p w14:paraId="173D37FF">
            <w:pPr>
              <w:spacing w:line="360" w:lineRule="atLeast"/>
              <w:jc w:val="center"/>
              <w:rPr>
                <w:rFonts w:hint="eastAsia" w:ascii="宋体" w:hAnsi="宋体"/>
                <w:sz w:val="24"/>
              </w:rPr>
            </w:pPr>
          </w:p>
        </w:tc>
        <w:tc>
          <w:tcPr>
            <w:tcW w:w="1719" w:type="dxa"/>
            <w:noWrap w:val="0"/>
            <w:vAlign w:val="center"/>
          </w:tcPr>
          <w:p w14:paraId="3ED240B6">
            <w:pPr>
              <w:spacing w:line="360" w:lineRule="atLeast"/>
              <w:jc w:val="center"/>
              <w:rPr>
                <w:rFonts w:hint="eastAsia" w:ascii="宋体" w:hAnsi="宋体"/>
                <w:sz w:val="24"/>
              </w:rPr>
            </w:pPr>
          </w:p>
        </w:tc>
        <w:tc>
          <w:tcPr>
            <w:tcW w:w="2016" w:type="dxa"/>
            <w:noWrap w:val="0"/>
            <w:vAlign w:val="center"/>
          </w:tcPr>
          <w:p w14:paraId="3FAD7177">
            <w:pPr>
              <w:spacing w:line="360" w:lineRule="atLeast"/>
              <w:jc w:val="center"/>
              <w:rPr>
                <w:rFonts w:hint="eastAsia" w:ascii="宋体" w:hAnsi="宋体"/>
                <w:sz w:val="24"/>
              </w:rPr>
            </w:pPr>
          </w:p>
        </w:tc>
      </w:tr>
      <w:tr w14:paraId="26229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22393970">
            <w:pPr>
              <w:spacing w:line="360" w:lineRule="atLeast"/>
              <w:jc w:val="center"/>
              <w:rPr>
                <w:rFonts w:hint="eastAsia" w:ascii="宋体" w:hAnsi="宋体"/>
                <w:sz w:val="24"/>
              </w:rPr>
            </w:pPr>
          </w:p>
        </w:tc>
        <w:tc>
          <w:tcPr>
            <w:tcW w:w="2310" w:type="dxa"/>
            <w:noWrap w:val="0"/>
            <w:vAlign w:val="center"/>
          </w:tcPr>
          <w:p w14:paraId="4B80C572">
            <w:pPr>
              <w:spacing w:line="360" w:lineRule="atLeast"/>
              <w:jc w:val="center"/>
              <w:rPr>
                <w:rFonts w:hint="eastAsia" w:ascii="宋体" w:hAnsi="宋体"/>
                <w:sz w:val="24"/>
              </w:rPr>
            </w:pPr>
          </w:p>
        </w:tc>
        <w:tc>
          <w:tcPr>
            <w:tcW w:w="840" w:type="dxa"/>
            <w:noWrap w:val="0"/>
            <w:vAlign w:val="center"/>
          </w:tcPr>
          <w:p w14:paraId="5C428864">
            <w:pPr>
              <w:spacing w:line="360" w:lineRule="atLeast"/>
              <w:jc w:val="center"/>
              <w:rPr>
                <w:rFonts w:hint="eastAsia" w:ascii="宋体" w:hAnsi="宋体"/>
                <w:sz w:val="24"/>
              </w:rPr>
            </w:pPr>
          </w:p>
        </w:tc>
        <w:tc>
          <w:tcPr>
            <w:tcW w:w="1431" w:type="dxa"/>
            <w:noWrap w:val="0"/>
            <w:vAlign w:val="center"/>
          </w:tcPr>
          <w:p w14:paraId="3791FB32">
            <w:pPr>
              <w:spacing w:line="360" w:lineRule="atLeast"/>
              <w:jc w:val="center"/>
              <w:rPr>
                <w:rFonts w:hint="eastAsia" w:ascii="宋体" w:hAnsi="宋体"/>
                <w:sz w:val="24"/>
              </w:rPr>
            </w:pPr>
          </w:p>
        </w:tc>
        <w:tc>
          <w:tcPr>
            <w:tcW w:w="1719" w:type="dxa"/>
            <w:noWrap w:val="0"/>
            <w:vAlign w:val="center"/>
          </w:tcPr>
          <w:p w14:paraId="6B4A08B3">
            <w:pPr>
              <w:spacing w:line="360" w:lineRule="atLeast"/>
              <w:jc w:val="center"/>
              <w:rPr>
                <w:rFonts w:hint="eastAsia" w:ascii="宋体" w:hAnsi="宋体"/>
                <w:sz w:val="24"/>
              </w:rPr>
            </w:pPr>
          </w:p>
        </w:tc>
        <w:tc>
          <w:tcPr>
            <w:tcW w:w="2016" w:type="dxa"/>
            <w:noWrap w:val="0"/>
            <w:vAlign w:val="center"/>
          </w:tcPr>
          <w:p w14:paraId="02DFC038">
            <w:pPr>
              <w:spacing w:line="360" w:lineRule="atLeast"/>
              <w:jc w:val="center"/>
              <w:rPr>
                <w:rFonts w:hint="eastAsia" w:ascii="宋体" w:hAnsi="宋体"/>
                <w:sz w:val="24"/>
              </w:rPr>
            </w:pPr>
          </w:p>
        </w:tc>
      </w:tr>
      <w:tr w14:paraId="5A2E0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324EE6E0">
            <w:pPr>
              <w:spacing w:line="360" w:lineRule="atLeast"/>
              <w:jc w:val="center"/>
              <w:rPr>
                <w:rFonts w:hint="eastAsia" w:ascii="宋体" w:hAnsi="宋体"/>
                <w:sz w:val="24"/>
              </w:rPr>
            </w:pPr>
          </w:p>
        </w:tc>
        <w:tc>
          <w:tcPr>
            <w:tcW w:w="2310" w:type="dxa"/>
            <w:noWrap w:val="0"/>
            <w:vAlign w:val="center"/>
          </w:tcPr>
          <w:p w14:paraId="6085EA62">
            <w:pPr>
              <w:spacing w:line="360" w:lineRule="atLeast"/>
              <w:jc w:val="center"/>
              <w:rPr>
                <w:rFonts w:hint="eastAsia" w:ascii="宋体" w:hAnsi="宋体"/>
                <w:sz w:val="24"/>
              </w:rPr>
            </w:pPr>
          </w:p>
        </w:tc>
        <w:tc>
          <w:tcPr>
            <w:tcW w:w="840" w:type="dxa"/>
            <w:noWrap w:val="0"/>
            <w:vAlign w:val="center"/>
          </w:tcPr>
          <w:p w14:paraId="317E24D6">
            <w:pPr>
              <w:spacing w:line="360" w:lineRule="atLeast"/>
              <w:jc w:val="center"/>
              <w:rPr>
                <w:rFonts w:hint="eastAsia" w:ascii="宋体" w:hAnsi="宋体"/>
                <w:sz w:val="24"/>
              </w:rPr>
            </w:pPr>
          </w:p>
        </w:tc>
        <w:tc>
          <w:tcPr>
            <w:tcW w:w="1431" w:type="dxa"/>
            <w:noWrap w:val="0"/>
            <w:vAlign w:val="center"/>
          </w:tcPr>
          <w:p w14:paraId="2867E090">
            <w:pPr>
              <w:spacing w:line="360" w:lineRule="atLeast"/>
              <w:jc w:val="center"/>
              <w:rPr>
                <w:rFonts w:hint="eastAsia" w:ascii="宋体" w:hAnsi="宋体"/>
                <w:sz w:val="24"/>
              </w:rPr>
            </w:pPr>
          </w:p>
        </w:tc>
        <w:tc>
          <w:tcPr>
            <w:tcW w:w="1719" w:type="dxa"/>
            <w:noWrap w:val="0"/>
            <w:vAlign w:val="center"/>
          </w:tcPr>
          <w:p w14:paraId="162348DF">
            <w:pPr>
              <w:spacing w:line="360" w:lineRule="atLeast"/>
              <w:jc w:val="center"/>
              <w:rPr>
                <w:rFonts w:hint="eastAsia" w:ascii="宋体" w:hAnsi="宋体"/>
                <w:sz w:val="24"/>
              </w:rPr>
            </w:pPr>
          </w:p>
        </w:tc>
        <w:tc>
          <w:tcPr>
            <w:tcW w:w="2016" w:type="dxa"/>
            <w:noWrap w:val="0"/>
            <w:vAlign w:val="center"/>
          </w:tcPr>
          <w:p w14:paraId="6A875AFD">
            <w:pPr>
              <w:spacing w:line="360" w:lineRule="atLeast"/>
              <w:jc w:val="center"/>
              <w:rPr>
                <w:rFonts w:hint="eastAsia" w:ascii="宋体" w:hAnsi="宋体"/>
                <w:sz w:val="24"/>
              </w:rPr>
            </w:pPr>
          </w:p>
        </w:tc>
      </w:tr>
      <w:tr w14:paraId="367FB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5CE9A8FD">
            <w:pPr>
              <w:spacing w:line="360" w:lineRule="atLeast"/>
              <w:jc w:val="center"/>
              <w:rPr>
                <w:rFonts w:hint="eastAsia" w:ascii="宋体" w:hAnsi="宋体"/>
                <w:sz w:val="24"/>
              </w:rPr>
            </w:pPr>
          </w:p>
        </w:tc>
        <w:tc>
          <w:tcPr>
            <w:tcW w:w="2310" w:type="dxa"/>
            <w:noWrap w:val="0"/>
            <w:vAlign w:val="center"/>
          </w:tcPr>
          <w:p w14:paraId="37FFDC83">
            <w:pPr>
              <w:spacing w:line="360" w:lineRule="atLeast"/>
              <w:jc w:val="center"/>
              <w:rPr>
                <w:rFonts w:hint="eastAsia" w:ascii="宋体" w:hAnsi="宋体"/>
                <w:sz w:val="24"/>
              </w:rPr>
            </w:pPr>
          </w:p>
        </w:tc>
        <w:tc>
          <w:tcPr>
            <w:tcW w:w="840" w:type="dxa"/>
            <w:noWrap w:val="0"/>
            <w:vAlign w:val="center"/>
          </w:tcPr>
          <w:p w14:paraId="2AB51CB2">
            <w:pPr>
              <w:spacing w:line="360" w:lineRule="atLeast"/>
              <w:jc w:val="center"/>
              <w:rPr>
                <w:rFonts w:hint="eastAsia" w:ascii="宋体" w:hAnsi="宋体"/>
                <w:sz w:val="24"/>
              </w:rPr>
            </w:pPr>
          </w:p>
        </w:tc>
        <w:tc>
          <w:tcPr>
            <w:tcW w:w="1431" w:type="dxa"/>
            <w:noWrap w:val="0"/>
            <w:vAlign w:val="center"/>
          </w:tcPr>
          <w:p w14:paraId="4EDD049E">
            <w:pPr>
              <w:spacing w:line="360" w:lineRule="atLeast"/>
              <w:jc w:val="center"/>
              <w:rPr>
                <w:rFonts w:hint="eastAsia" w:ascii="宋体" w:hAnsi="宋体"/>
                <w:sz w:val="24"/>
              </w:rPr>
            </w:pPr>
          </w:p>
        </w:tc>
        <w:tc>
          <w:tcPr>
            <w:tcW w:w="1719" w:type="dxa"/>
            <w:noWrap w:val="0"/>
            <w:vAlign w:val="center"/>
          </w:tcPr>
          <w:p w14:paraId="675CC006">
            <w:pPr>
              <w:spacing w:line="360" w:lineRule="atLeast"/>
              <w:jc w:val="center"/>
              <w:rPr>
                <w:rFonts w:hint="eastAsia" w:ascii="宋体" w:hAnsi="宋体"/>
                <w:sz w:val="24"/>
              </w:rPr>
            </w:pPr>
          </w:p>
        </w:tc>
        <w:tc>
          <w:tcPr>
            <w:tcW w:w="2016" w:type="dxa"/>
            <w:noWrap w:val="0"/>
            <w:vAlign w:val="center"/>
          </w:tcPr>
          <w:p w14:paraId="35B3ABF3">
            <w:pPr>
              <w:spacing w:line="360" w:lineRule="atLeast"/>
              <w:jc w:val="center"/>
              <w:rPr>
                <w:rFonts w:hint="eastAsia" w:ascii="宋体" w:hAnsi="宋体"/>
                <w:sz w:val="24"/>
              </w:rPr>
            </w:pPr>
          </w:p>
        </w:tc>
      </w:tr>
      <w:tr w14:paraId="7B630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28A8B703">
            <w:pPr>
              <w:spacing w:line="360" w:lineRule="atLeast"/>
              <w:jc w:val="center"/>
              <w:rPr>
                <w:rFonts w:hint="eastAsia" w:ascii="宋体" w:hAnsi="宋体"/>
                <w:sz w:val="24"/>
              </w:rPr>
            </w:pPr>
          </w:p>
        </w:tc>
        <w:tc>
          <w:tcPr>
            <w:tcW w:w="2310" w:type="dxa"/>
            <w:noWrap w:val="0"/>
            <w:vAlign w:val="center"/>
          </w:tcPr>
          <w:p w14:paraId="46295E9B">
            <w:pPr>
              <w:spacing w:line="360" w:lineRule="atLeast"/>
              <w:jc w:val="center"/>
              <w:rPr>
                <w:rFonts w:hint="eastAsia" w:ascii="宋体" w:hAnsi="宋体"/>
                <w:sz w:val="24"/>
              </w:rPr>
            </w:pPr>
          </w:p>
        </w:tc>
        <w:tc>
          <w:tcPr>
            <w:tcW w:w="840" w:type="dxa"/>
            <w:noWrap w:val="0"/>
            <w:vAlign w:val="center"/>
          </w:tcPr>
          <w:p w14:paraId="04603B51">
            <w:pPr>
              <w:spacing w:line="360" w:lineRule="atLeast"/>
              <w:jc w:val="center"/>
              <w:rPr>
                <w:rFonts w:hint="eastAsia" w:ascii="宋体" w:hAnsi="宋体"/>
                <w:sz w:val="24"/>
              </w:rPr>
            </w:pPr>
          </w:p>
        </w:tc>
        <w:tc>
          <w:tcPr>
            <w:tcW w:w="1431" w:type="dxa"/>
            <w:noWrap w:val="0"/>
            <w:vAlign w:val="center"/>
          </w:tcPr>
          <w:p w14:paraId="19E3EB0B">
            <w:pPr>
              <w:spacing w:line="360" w:lineRule="atLeast"/>
              <w:jc w:val="center"/>
              <w:rPr>
                <w:rFonts w:hint="eastAsia" w:ascii="宋体" w:hAnsi="宋体"/>
                <w:sz w:val="24"/>
              </w:rPr>
            </w:pPr>
          </w:p>
        </w:tc>
        <w:tc>
          <w:tcPr>
            <w:tcW w:w="1719" w:type="dxa"/>
            <w:noWrap w:val="0"/>
            <w:vAlign w:val="center"/>
          </w:tcPr>
          <w:p w14:paraId="385BD9DE">
            <w:pPr>
              <w:spacing w:line="360" w:lineRule="atLeast"/>
              <w:jc w:val="center"/>
              <w:rPr>
                <w:rFonts w:hint="eastAsia" w:ascii="宋体" w:hAnsi="宋体"/>
                <w:sz w:val="24"/>
              </w:rPr>
            </w:pPr>
          </w:p>
        </w:tc>
        <w:tc>
          <w:tcPr>
            <w:tcW w:w="2016" w:type="dxa"/>
            <w:noWrap w:val="0"/>
            <w:vAlign w:val="center"/>
          </w:tcPr>
          <w:p w14:paraId="61F84A95">
            <w:pPr>
              <w:spacing w:line="360" w:lineRule="atLeast"/>
              <w:jc w:val="center"/>
              <w:rPr>
                <w:rFonts w:hint="eastAsia" w:ascii="宋体" w:hAnsi="宋体"/>
                <w:sz w:val="24"/>
              </w:rPr>
            </w:pPr>
          </w:p>
        </w:tc>
      </w:tr>
      <w:tr w14:paraId="20199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114B89CC">
            <w:pPr>
              <w:spacing w:line="360" w:lineRule="atLeast"/>
              <w:jc w:val="center"/>
              <w:rPr>
                <w:rFonts w:hint="eastAsia" w:ascii="宋体" w:hAnsi="宋体"/>
                <w:sz w:val="24"/>
              </w:rPr>
            </w:pPr>
          </w:p>
        </w:tc>
        <w:tc>
          <w:tcPr>
            <w:tcW w:w="2310" w:type="dxa"/>
            <w:noWrap w:val="0"/>
            <w:vAlign w:val="center"/>
          </w:tcPr>
          <w:p w14:paraId="474727BD">
            <w:pPr>
              <w:spacing w:line="360" w:lineRule="atLeast"/>
              <w:jc w:val="center"/>
              <w:rPr>
                <w:rFonts w:hint="eastAsia" w:ascii="宋体" w:hAnsi="宋体"/>
                <w:sz w:val="24"/>
              </w:rPr>
            </w:pPr>
          </w:p>
        </w:tc>
        <w:tc>
          <w:tcPr>
            <w:tcW w:w="840" w:type="dxa"/>
            <w:noWrap w:val="0"/>
            <w:vAlign w:val="center"/>
          </w:tcPr>
          <w:p w14:paraId="12D08DDE">
            <w:pPr>
              <w:spacing w:line="360" w:lineRule="atLeast"/>
              <w:jc w:val="center"/>
              <w:rPr>
                <w:rFonts w:hint="eastAsia" w:ascii="宋体" w:hAnsi="宋体"/>
                <w:sz w:val="24"/>
              </w:rPr>
            </w:pPr>
          </w:p>
        </w:tc>
        <w:tc>
          <w:tcPr>
            <w:tcW w:w="1431" w:type="dxa"/>
            <w:noWrap w:val="0"/>
            <w:vAlign w:val="center"/>
          </w:tcPr>
          <w:p w14:paraId="7D327B25">
            <w:pPr>
              <w:spacing w:line="360" w:lineRule="atLeast"/>
              <w:jc w:val="center"/>
              <w:rPr>
                <w:rFonts w:hint="eastAsia" w:ascii="宋体" w:hAnsi="宋体"/>
                <w:sz w:val="24"/>
              </w:rPr>
            </w:pPr>
          </w:p>
        </w:tc>
        <w:tc>
          <w:tcPr>
            <w:tcW w:w="1719" w:type="dxa"/>
            <w:noWrap w:val="0"/>
            <w:vAlign w:val="center"/>
          </w:tcPr>
          <w:p w14:paraId="7274FE2A">
            <w:pPr>
              <w:spacing w:line="360" w:lineRule="atLeast"/>
              <w:jc w:val="center"/>
              <w:rPr>
                <w:rFonts w:hint="eastAsia" w:ascii="宋体" w:hAnsi="宋体"/>
                <w:sz w:val="24"/>
              </w:rPr>
            </w:pPr>
          </w:p>
        </w:tc>
        <w:tc>
          <w:tcPr>
            <w:tcW w:w="2016" w:type="dxa"/>
            <w:noWrap w:val="0"/>
            <w:vAlign w:val="center"/>
          </w:tcPr>
          <w:p w14:paraId="0E0EDFAE">
            <w:pPr>
              <w:spacing w:line="360" w:lineRule="atLeast"/>
              <w:jc w:val="center"/>
              <w:rPr>
                <w:rFonts w:hint="eastAsia" w:ascii="宋体" w:hAnsi="宋体"/>
                <w:sz w:val="24"/>
              </w:rPr>
            </w:pPr>
          </w:p>
        </w:tc>
      </w:tr>
      <w:tr w14:paraId="5B400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5D132B8D">
            <w:pPr>
              <w:spacing w:line="360" w:lineRule="atLeast"/>
              <w:jc w:val="center"/>
              <w:rPr>
                <w:rFonts w:hint="eastAsia" w:ascii="宋体" w:hAnsi="宋体"/>
                <w:sz w:val="24"/>
              </w:rPr>
            </w:pPr>
          </w:p>
        </w:tc>
        <w:tc>
          <w:tcPr>
            <w:tcW w:w="2310" w:type="dxa"/>
            <w:noWrap w:val="0"/>
            <w:vAlign w:val="center"/>
          </w:tcPr>
          <w:p w14:paraId="09A58CC8">
            <w:pPr>
              <w:spacing w:line="360" w:lineRule="atLeast"/>
              <w:jc w:val="center"/>
              <w:rPr>
                <w:rFonts w:hint="eastAsia" w:ascii="宋体" w:hAnsi="宋体"/>
                <w:sz w:val="24"/>
              </w:rPr>
            </w:pPr>
          </w:p>
        </w:tc>
        <w:tc>
          <w:tcPr>
            <w:tcW w:w="840" w:type="dxa"/>
            <w:noWrap w:val="0"/>
            <w:vAlign w:val="center"/>
          </w:tcPr>
          <w:p w14:paraId="4E913EBD">
            <w:pPr>
              <w:spacing w:line="360" w:lineRule="atLeast"/>
              <w:jc w:val="center"/>
              <w:rPr>
                <w:rFonts w:hint="eastAsia" w:ascii="宋体" w:hAnsi="宋体"/>
                <w:sz w:val="24"/>
              </w:rPr>
            </w:pPr>
          </w:p>
        </w:tc>
        <w:tc>
          <w:tcPr>
            <w:tcW w:w="1431" w:type="dxa"/>
            <w:noWrap w:val="0"/>
            <w:vAlign w:val="center"/>
          </w:tcPr>
          <w:p w14:paraId="481754B0">
            <w:pPr>
              <w:spacing w:line="360" w:lineRule="atLeast"/>
              <w:jc w:val="center"/>
              <w:rPr>
                <w:rFonts w:hint="eastAsia" w:ascii="宋体" w:hAnsi="宋体"/>
                <w:sz w:val="24"/>
              </w:rPr>
            </w:pPr>
          </w:p>
        </w:tc>
        <w:tc>
          <w:tcPr>
            <w:tcW w:w="1719" w:type="dxa"/>
            <w:noWrap w:val="0"/>
            <w:vAlign w:val="center"/>
          </w:tcPr>
          <w:p w14:paraId="11462E8B">
            <w:pPr>
              <w:spacing w:line="360" w:lineRule="atLeast"/>
              <w:jc w:val="center"/>
              <w:rPr>
                <w:rFonts w:hint="eastAsia" w:ascii="宋体" w:hAnsi="宋体"/>
                <w:sz w:val="24"/>
              </w:rPr>
            </w:pPr>
          </w:p>
        </w:tc>
        <w:tc>
          <w:tcPr>
            <w:tcW w:w="2016" w:type="dxa"/>
            <w:noWrap w:val="0"/>
            <w:vAlign w:val="center"/>
          </w:tcPr>
          <w:p w14:paraId="7982FFBA">
            <w:pPr>
              <w:spacing w:line="360" w:lineRule="atLeast"/>
              <w:jc w:val="center"/>
              <w:rPr>
                <w:rFonts w:hint="eastAsia" w:ascii="宋体" w:hAnsi="宋体"/>
                <w:sz w:val="24"/>
              </w:rPr>
            </w:pPr>
          </w:p>
        </w:tc>
      </w:tr>
      <w:tr w14:paraId="7E6CB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05211513">
            <w:pPr>
              <w:spacing w:line="360" w:lineRule="atLeast"/>
              <w:jc w:val="center"/>
              <w:rPr>
                <w:rFonts w:hint="eastAsia" w:ascii="宋体" w:hAnsi="宋体"/>
                <w:sz w:val="24"/>
              </w:rPr>
            </w:pPr>
          </w:p>
        </w:tc>
        <w:tc>
          <w:tcPr>
            <w:tcW w:w="2310" w:type="dxa"/>
            <w:noWrap w:val="0"/>
            <w:vAlign w:val="center"/>
          </w:tcPr>
          <w:p w14:paraId="2D5F8781">
            <w:pPr>
              <w:spacing w:line="360" w:lineRule="atLeast"/>
              <w:jc w:val="center"/>
              <w:rPr>
                <w:rFonts w:hint="eastAsia" w:ascii="宋体" w:hAnsi="宋体"/>
                <w:sz w:val="24"/>
              </w:rPr>
            </w:pPr>
          </w:p>
        </w:tc>
        <w:tc>
          <w:tcPr>
            <w:tcW w:w="840" w:type="dxa"/>
            <w:noWrap w:val="0"/>
            <w:vAlign w:val="center"/>
          </w:tcPr>
          <w:p w14:paraId="4B7E01D5">
            <w:pPr>
              <w:spacing w:line="360" w:lineRule="atLeast"/>
              <w:jc w:val="center"/>
              <w:rPr>
                <w:rFonts w:hint="eastAsia" w:ascii="宋体" w:hAnsi="宋体"/>
                <w:sz w:val="24"/>
              </w:rPr>
            </w:pPr>
          </w:p>
        </w:tc>
        <w:tc>
          <w:tcPr>
            <w:tcW w:w="1431" w:type="dxa"/>
            <w:noWrap w:val="0"/>
            <w:vAlign w:val="center"/>
          </w:tcPr>
          <w:p w14:paraId="7566AE2E">
            <w:pPr>
              <w:spacing w:line="360" w:lineRule="atLeast"/>
              <w:jc w:val="center"/>
              <w:rPr>
                <w:rFonts w:hint="eastAsia" w:ascii="宋体" w:hAnsi="宋体"/>
                <w:sz w:val="24"/>
              </w:rPr>
            </w:pPr>
          </w:p>
        </w:tc>
        <w:tc>
          <w:tcPr>
            <w:tcW w:w="1719" w:type="dxa"/>
            <w:noWrap w:val="0"/>
            <w:vAlign w:val="center"/>
          </w:tcPr>
          <w:p w14:paraId="7DABE022">
            <w:pPr>
              <w:spacing w:line="360" w:lineRule="atLeast"/>
              <w:jc w:val="center"/>
              <w:rPr>
                <w:rFonts w:hint="eastAsia" w:ascii="宋体" w:hAnsi="宋体"/>
                <w:sz w:val="24"/>
              </w:rPr>
            </w:pPr>
          </w:p>
        </w:tc>
        <w:tc>
          <w:tcPr>
            <w:tcW w:w="2016" w:type="dxa"/>
            <w:noWrap w:val="0"/>
            <w:vAlign w:val="center"/>
          </w:tcPr>
          <w:p w14:paraId="2424EDE1">
            <w:pPr>
              <w:spacing w:line="360" w:lineRule="atLeast"/>
              <w:jc w:val="center"/>
              <w:rPr>
                <w:rFonts w:hint="eastAsia" w:ascii="宋体" w:hAnsi="宋体"/>
                <w:sz w:val="24"/>
              </w:rPr>
            </w:pPr>
          </w:p>
        </w:tc>
      </w:tr>
      <w:tr w14:paraId="36732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843" w:type="dxa"/>
            <w:noWrap w:val="0"/>
            <w:vAlign w:val="center"/>
          </w:tcPr>
          <w:p w14:paraId="0169D17D">
            <w:pPr>
              <w:spacing w:line="360" w:lineRule="atLeast"/>
              <w:jc w:val="center"/>
              <w:rPr>
                <w:rFonts w:hint="eastAsia" w:ascii="宋体" w:hAnsi="宋体"/>
                <w:sz w:val="24"/>
              </w:rPr>
            </w:pPr>
          </w:p>
        </w:tc>
        <w:tc>
          <w:tcPr>
            <w:tcW w:w="2310" w:type="dxa"/>
            <w:noWrap w:val="0"/>
            <w:vAlign w:val="center"/>
          </w:tcPr>
          <w:p w14:paraId="791D48B8">
            <w:pPr>
              <w:spacing w:line="360" w:lineRule="atLeast"/>
              <w:jc w:val="center"/>
              <w:rPr>
                <w:rFonts w:hint="eastAsia" w:ascii="宋体" w:hAnsi="宋体"/>
                <w:sz w:val="24"/>
              </w:rPr>
            </w:pPr>
          </w:p>
        </w:tc>
        <w:tc>
          <w:tcPr>
            <w:tcW w:w="840" w:type="dxa"/>
            <w:noWrap w:val="0"/>
            <w:vAlign w:val="center"/>
          </w:tcPr>
          <w:p w14:paraId="445749B0">
            <w:pPr>
              <w:spacing w:line="360" w:lineRule="atLeast"/>
              <w:jc w:val="center"/>
              <w:rPr>
                <w:rFonts w:hint="eastAsia" w:ascii="宋体" w:hAnsi="宋体"/>
                <w:sz w:val="24"/>
              </w:rPr>
            </w:pPr>
          </w:p>
        </w:tc>
        <w:tc>
          <w:tcPr>
            <w:tcW w:w="1431" w:type="dxa"/>
            <w:noWrap w:val="0"/>
            <w:vAlign w:val="center"/>
          </w:tcPr>
          <w:p w14:paraId="1659BFAE">
            <w:pPr>
              <w:spacing w:line="360" w:lineRule="atLeast"/>
              <w:jc w:val="center"/>
              <w:rPr>
                <w:rFonts w:hint="eastAsia" w:ascii="宋体" w:hAnsi="宋体"/>
                <w:sz w:val="24"/>
              </w:rPr>
            </w:pPr>
          </w:p>
        </w:tc>
        <w:tc>
          <w:tcPr>
            <w:tcW w:w="1719" w:type="dxa"/>
            <w:noWrap w:val="0"/>
            <w:vAlign w:val="center"/>
          </w:tcPr>
          <w:p w14:paraId="7638A200">
            <w:pPr>
              <w:spacing w:line="360" w:lineRule="atLeast"/>
              <w:jc w:val="center"/>
              <w:rPr>
                <w:rFonts w:hint="eastAsia" w:ascii="宋体" w:hAnsi="宋体"/>
                <w:sz w:val="24"/>
              </w:rPr>
            </w:pPr>
          </w:p>
        </w:tc>
        <w:tc>
          <w:tcPr>
            <w:tcW w:w="2016" w:type="dxa"/>
            <w:noWrap w:val="0"/>
            <w:vAlign w:val="center"/>
          </w:tcPr>
          <w:p w14:paraId="7BA0B868">
            <w:pPr>
              <w:spacing w:line="360" w:lineRule="atLeast"/>
              <w:jc w:val="center"/>
              <w:rPr>
                <w:rFonts w:hint="eastAsia" w:ascii="宋体" w:hAnsi="宋体"/>
                <w:sz w:val="24"/>
              </w:rPr>
            </w:pPr>
          </w:p>
        </w:tc>
      </w:tr>
      <w:tr w14:paraId="39CDD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5424" w:type="dxa"/>
            <w:gridSpan w:val="4"/>
            <w:noWrap w:val="0"/>
            <w:vAlign w:val="center"/>
          </w:tcPr>
          <w:p w14:paraId="4670635A">
            <w:pPr>
              <w:spacing w:line="360" w:lineRule="atLeast"/>
              <w:jc w:val="center"/>
              <w:rPr>
                <w:rFonts w:hint="eastAsia" w:ascii="宋体" w:hAnsi="宋体"/>
                <w:sz w:val="24"/>
              </w:rPr>
            </w:pPr>
            <w:r>
              <w:rPr>
                <w:rFonts w:hint="eastAsia" w:ascii="宋体" w:hAnsi="宋体"/>
                <w:sz w:val="24"/>
              </w:rPr>
              <w:t>合计</w:t>
            </w:r>
          </w:p>
        </w:tc>
        <w:tc>
          <w:tcPr>
            <w:tcW w:w="1719" w:type="dxa"/>
            <w:noWrap w:val="0"/>
            <w:vAlign w:val="center"/>
          </w:tcPr>
          <w:p w14:paraId="394DB5A0">
            <w:pPr>
              <w:spacing w:line="360" w:lineRule="atLeast"/>
              <w:jc w:val="center"/>
              <w:rPr>
                <w:rFonts w:hint="eastAsia" w:ascii="宋体" w:hAnsi="宋体"/>
                <w:sz w:val="24"/>
              </w:rPr>
            </w:pPr>
          </w:p>
        </w:tc>
        <w:tc>
          <w:tcPr>
            <w:tcW w:w="2016" w:type="dxa"/>
            <w:noWrap w:val="0"/>
            <w:vAlign w:val="center"/>
          </w:tcPr>
          <w:p w14:paraId="18B8CF7D">
            <w:pPr>
              <w:spacing w:line="360" w:lineRule="atLeast"/>
              <w:jc w:val="center"/>
              <w:rPr>
                <w:rFonts w:hint="eastAsia" w:ascii="宋体" w:hAnsi="宋体"/>
                <w:sz w:val="24"/>
              </w:rPr>
            </w:pPr>
          </w:p>
        </w:tc>
      </w:tr>
    </w:tbl>
    <w:p w14:paraId="46ABC696">
      <w:pPr>
        <w:spacing w:line="360" w:lineRule="atLeast"/>
        <w:jc w:val="left"/>
        <w:rPr>
          <w:rFonts w:hint="eastAsia" w:ascii="宋体" w:hAnsi="宋体"/>
          <w:sz w:val="24"/>
        </w:rPr>
      </w:pPr>
    </w:p>
    <w:p w14:paraId="0FF431F4">
      <w:pPr>
        <w:spacing w:line="360" w:lineRule="atLeast"/>
        <w:jc w:val="left"/>
        <w:rPr>
          <w:rFonts w:hint="eastAsia" w:ascii="宋体" w:hAnsi="宋体"/>
          <w:sz w:val="24"/>
        </w:rPr>
      </w:pPr>
      <w:r>
        <w:rPr>
          <w:rFonts w:hint="eastAsia" w:ascii="宋体" w:hAnsi="宋体"/>
          <w:sz w:val="24"/>
        </w:rPr>
        <w:t>注：1.表格长度根据需要自行调整；表中所列内容为必须填写项目，各投标方可根据自身情况增加内容；</w:t>
      </w:r>
    </w:p>
    <w:p w14:paraId="10A3CA58">
      <w:pPr>
        <w:spacing w:line="360" w:lineRule="atLeast"/>
        <w:ind w:firstLine="570"/>
        <w:jc w:val="left"/>
        <w:rPr>
          <w:rFonts w:hint="eastAsia" w:ascii="宋体" w:hAnsi="宋体"/>
          <w:sz w:val="24"/>
        </w:rPr>
      </w:pPr>
      <w:r>
        <w:rPr>
          <w:rFonts w:hint="eastAsia" w:ascii="宋体" w:hAnsi="宋体"/>
          <w:sz w:val="24"/>
        </w:rPr>
        <w:t>2.“合计”项价格应与“附件三 投标价格表”中5“标准附件价”一致。</w:t>
      </w:r>
    </w:p>
    <w:p w14:paraId="59D8A63F">
      <w:pPr>
        <w:spacing w:line="360" w:lineRule="atLeast"/>
        <w:ind w:firstLine="570"/>
        <w:jc w:val="left"/>
        <w:rPr>
          <w:rFonts w:hint="eastAsia" w:ascii="宋体" w:hAnsi="宋体"/>
          <w:sz w:val="24"/>
        </w:rPr>
      </w:pPr>
    </w:p>
    <w:p w14:paraId="183BCA0A">
      <w:pPr>
        <w:spacing w:line="360" w:lineRule="atLeast"/>
        <w:ind w:firstLine="570"/>
        <w:jc w:val="left"/>
        <w:rPr>
          <w:rFonts w:hint="eastAsia" w:ascii="宋体" w:hAnsi="宋体"/>
          <w:sz w:val="28"/>
        </w:rPr>
      </w:pPr>
      <w:r>
        <w:rPr>
          <w:rFonts w:hint="eastAsia" w:ascii="宋体" w:hAnsi="宋体"/>
          <w:sz w:val="24"/>
        </w:rPr>
        <w:t>全权代表签字：</w:t>
      </w:r>
    </w:p>
    <w:p w14:paraId="7F0FE4AA">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宋体" w:hAnsi="宋体"/>
          <w:sz w:val="28"/>
        </w:rPr>
      </w:pPr>
      <w:r>
        <w:rPr>
          <w:rFonts w:ascii="宋体" w:hAnsi="宋体"/>
          <w:sz w:val="28"/>
        </w:rPr>
        <w:br w:type="page"/>
      </w:r>
      <w:r>
        <w:rPr>
          <w:rFonts w:hint="eastAsia" w:ascii="宋体" w:hAnsi="宋体" w:eastAsia="宋体" w:cs="宋体"/>
          <w:b/>
          <w:bCs/>
          <w:sz w:val="24"/>
          <w:szCs w:val="24"/>
        </w:rPr>
        <w:t xml:space="preserve">附件五-3 </w:t>
      </w:r>
      <w:r>
        <w:rPr>
          <w:rFonts w:hint="eastAsia" w:ascii="宋体" w:hAnsi="宋体" w:eastAsia="宋体" w:cs="宋体"/>
          <w:b/>
          <w:bCs/>
          <w:sz w:val="24"/>
          <w:szCs w:val="24"/>
        </w:rPr>
        <w:tab/>
      </w:r>
      <w:r>
        <w:rPr>
          <w:rFonts w:hint="eastAsia" w:ascii="宋体" w:hAnsi="宋体" w:eastAsia="宋体" w:cs="宋体"/>
          <w:b/>
          <w:bCs/>
          <w:sz w:val="24"/>
          <w:szCs w:val="24"/>
        </w:rPr>
        <w:tab/>
      </w:r>
      <w:r>
        <w:rPr>
          <w:rFonts w:hint="eastAsia" w:ascii="宋体" w:hAnsi="宋体" w:eastAsia="宋体" w:cs="宋体"/>
          <w:b/>
          <w:bCs/>
          <w:sz w:val="24"/>
          <w:szCs w:val="24"/>
        </w:rPr>
        <w:tab/>
      </w:r>
      <w:r>
        <w:rPr>
          <w:rFonts w:hint="eastAsia" w:ascii="宋体" w:hAnsi="宋体" w:eastAsia="宋体" w:cs="宋体"/>
          <w:b/>
          <w:bCs/>
          <w:sz w:val="24"/>
          <w:szCs w:val="24"/>
        </w:rPr>
        <w:tab/>
      </w:r>
      <w:r>
        <w:rPr>
          <w:rFonts w:hint="eastAsia" w:ascii="宋体" w:hAnsi="宋体" w:eastAsia="宋体" w:cs="宋体"/>
          <w:b/>
          <w:bCs/>
          <w:sz w:val="24"/>
          <w:szCs w:val="24"/>
        </w:rPr>
        <w:t xml:space="preserve">       备品备件清单及报价</w:t>
      </w:r>
    </w:p>
    <w:p w14:paraId="7117566A">
      <w:pPr>
        <w:spacing w:line="360" w:lineRule="atLeast"/>
        <w:jc w:val="left"/>
        <w:rPr>
          <w:rFonts w:hint="eastAsia" w:ascii="宋体" w:hAnsi="宋体"/>
          <w:sz w:val="28"/>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140"/>
        <w:gridCol w:w="2070"/>
        <w:gridCol w:w="1035"/>
        <w:gridCol w:w="705"/>
        <w:gridCol w:w="1260"/>
        <w:gridCol w:w="1245"/>
      </w:tblGrid>
      <w:tr w14:paraId="1D59F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5" w:hRule="atLeast"/>
        </w:trPr>
        <w:tc>
          <w:tcPr>
            <w:tcW w:w="1659" w:type="dxa"/>
            <w:noWrap w:val="0"/>
            <w:vAlign w:val="center"/>
          </w:tcPr>
          <w:p w14:paraId="15A19851">
            <w:pPr>
              <w:spacing w:line="360" w:lineRule="atLeast"/>
              <w:jc w:val="center"/>
              <w:rPr>
                <w:rFonts w:hint="eastAsia" w:ascii="宋体" w:hAnsi="宋体"/>
                <w:sz w:val="24"/>
              </w:rPr>
            </w:pPr>
            <w:r>
              <w:rPr>
                <w:rFonts w:hint="eastAsia" w:ascii="宋体" w:hAnsi="宋体"/>
                <w:sz w:val="24"/>
              </w:rPr>
              <w:t>名称</w:t>
            </w:r>
          </w:p>
        </w:tc>
        <w:tc>
          <w:tcPr>
            <w:tcW w:w="1140" w:type="dxa"/>
            <w:noWrap w:val="0"/>
            <w:vAlign w:val="center"/>
          </w:tcPr>
          <w:p w14:paraId="237E50E9">
            <w:pPr>
              <w:spacing w:line="360" w:lineRule="atLeast"/>
              <w:jc w:val="center"/>
              <w:rPr>
                <w:rFonts w:hint="eastAsia" w:ascii="宋体" w:hAnsi="宋体"/>
                <w:sz w:val="24"/>
              </w:rPr>
            </w:pPr>
            <w:r>
              <w:rPr>
                <w:rFonts w:hint="eastAsia" w:ascii="宋体" w:hAnsi="宋体"/>
                <w:sz w:val="24"/>
              </w:rPr>
              <w:t>在何部位使用</w:t>
            </w:r>
          </w:p>
        </w:tc>
        <w:tc>
          <w:tcPr>
            <w:tcW w:w="2070" w:type="dxa"/>
            <w:noWrap w:val="0"/>
            <w:vAlign w:val="center"/>
          </w:tcPr>
          <w:p w14:paraId="1EB88083">
            <w:pPr>
              <w:spacing w:line="360" w:lineRule="atLeast"/>
              <w:jc w:val="center"/>
              <w:rPr>
                <w:rFonts w:hint="eastAsia" w:ascii="宋体" w:hAnsi="宋体"/>
                <w:sz w:val="24"/>
              </w:rPr>
            </w:pPr>
            <w:r>
              <w:rPr>
                <w:rFonts w:hint="eastAsia" w:ascii="宋体" w:hAnsi="宋体"/>
                <w:sz w:val="24"/>
              </w:rPr>
              <w:t>制造厂</w:t>
            </w:r>
          </w:p>
        </w:tc>
        <w:tc>
          <w:tcPr>
            <w:tcW w:w="1035" w:type="dxa"/>
            <w:noWrap w:val="0"/>
            <w:vAlign w:val="center"/>
          </w:tcPr>
          <w:p w14:paraId="513AB077">
            <w:pPr>
              <w:spacing w:line="360" w:lineRule="atLeast"/>
              <w:jc w:val="center"/>
              <w:rPr>
                <w:rFonts w:hint="eastAsia" w:ascii="宋体" w:hAnsi="宋体"/>
                <w:sz w:val="24"/>
              </w:rPr>
            </w:pPr>
            <w:r>
              <w:rPr>
                <w:rFonts w:hint="eastAsia" w:ascii="宋体" w:hAnsi="宋体"/>
                <w:sz w:val="24"/>
              </w:rPr>
              <w:t>数量</w:t>
            </w:r>
          </w:p>
        </w:tc>
        <w:tc>
          <w:tcPr>
            <w:tcW w:w="705" w:type="dxa"/>
            <w:noWrap w:val="0"/>
            <w:vAlign w:val="center"/>
          </w:tcPr>
          <w:p w14:paraId="259A1E6C">
            <w:pPr>
              <w:spacing w:line="360" w:lineRule="atLeast"/>
              <w:jc w:val="center"/>
              <w:rPr>
                <w:rFonts w:hint="eastAsia" w:ascii="宋体" w:hAnsi="宋体"/>
                <w:sz w:val="24"/>
              </w:rPr>
            </w:pPr>
            <w:r>
              <w:rPr>
                <w:rFonts w:hint="eastAsia" w:ascii="宋体" w:hAnsi="宋体"/>
                <w:sz w:val="24"/>
              </w:rPr>
              <w:t>单价</w:t>
            </w:r>
          </w:p>
        </w:tc>
        <w:tc>
          <w:tcPr>
            <w:tcW w:w="1260" w:type="dxa"/>
            <w:noWrap w:val="0"/>
            <w:vAlign w:val="center"/>
          </w:tcPr>
          <w:p w14:paraId="66CB29DD">
            <w:pPr>
              <w:spacing w:line="360" w:lineRule="atLeast"/>
              <w:jc w:val="center"/>
              <w:rPr>
                <w:rFonts w:hint="eastAsia" w:ascii="宋体" w:hAnsi="宋体"/>
                <w:sz w:val="24"/>
              </w:rPr>
            </w:pPr>
            <w:r>
              <w:rPr>
                <w:rFonts w:hint="eastAsia" w:ascii="宋体" w:hAnsi="宋体"/>
                <w:sz w:val="24"/>
              </w:rPr>
              <w:t>总价</w:t>
            </w:r>
          </w:p>
        </w:tc>
        <w:tc>
          <w:tcPr>
            <w:tcW w:w="1245" w:type="dxa"/>
            <w:noWrap w:val="0"/>
            <w:vAlign w:val="center"/>
          </w:tcPr>
          <w:p w14:paraId="165E6D8D">
            <w:pPr>
              <w:spacing w:line="360" w:lineRule="atLeast"/>
              <w:jc w:val="center"/>
              <w:rPr>
                <w:rFonts w:hint="eastAsia" w:ascii="宋体" w:hAnsi="宋体"/>
                <w:sz w:val="24"/>
              </w:rPr>
            </w:pPr>
            <w:r>
              <w:rPr>
                <w:rFonts w:hint="eastAsia" w:ascii="宋体" w:hAnsi="宋体"/>
                <w:sz w:val="24"/>
              </w:rPr>
              <w:t>备注</w:t>
            </w:r>
          </w:p>
        </w:tc>
      </w:tr>
      <w:tr w14:paraId="60039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1659" w:type="dxa"/>
            <w:noWrap w:val="0"/>
            <w:vAlign w:val="center"/>
          </w:tcPr>
          <w:p w14:paraId="0FCBC934">
            <w:pPr>
              <w:spacing w:line="360" w:lineRule="atLeast"/>
              <w:jc w:val="center"/>
              <w:rPr>
                <w:rFonts w:hint="eastAsia" w:ascii="宋体" w:hAnsi="宋体"/>
                <w:sz w:val="24"/>
              </w:rPr>
            </w:pPr>
          </w:p>
        </w:tc>
        <w:tc>
          <w:tcPr>
            <w:tcW w:w="1140" w:type="dxa"/>
            <w:noWrap w:val="0"/>
            <w:vAlign w:val="center"/>
          </w:tcPr>
          <w:p w14:paraId="62B72906">
            <w:pPr>
              <w:spacing w:line="360" w:lineRule="atLeast"/>
              <w:jc w:val="center"/>
              <w:rPr>
                <w:rFonts w:hint="eastAsia" w:ascii="宋体" w:hAnsi="宋体"/>
                <w:sz w:val="24"/>
              </w:rPr>
            </w:pPr>
          </w:p>
        </w:tc>
        <w:tc>
          <w:tcPr>
            <w:tcW w:w="2070" w:type="dxa"/>
            <w:noWrap w:val="0"/>
            <w:vAlign w:val="center"/>
          </w:tcPr>
          <w:p w14:paraId="4E35C55E">
            <w:pPr>
              <w:spacing w:line="360" w:lineRule="atLeast"/>
              <w:jc w:val="center"/>
              <w:rPr>
                <w:rFonts w:hint="eastAsia" w:ascii="宋体" w:hAnsi="宋体"/>
                <w:sz w:val="24"/>
              </w:rPr>
            </w:pPr>
          </w:p>
        </w:tc>
        <w:tc>
          <w:tcPr>
            <w:tcW w:w="1035" w:type="dxa"/>
            <w:noWrap w:val="0"/>
            <w:vAlign w:val="center"/>
          </w:tcPr>
          <w:p w14:paraId="4AE9E621">
            <w:pPr>
              <w:spacing w:line="360" w:lineRule="atLeast"/>
              <w:jc w:val="center"/>
              <w:rPr>
                <w:rFonts w:hint="eastAsia" w:ascii="宋体" w:hAnsi="宋体"/>
                <w:sz w:val="24"/>
              </w:rPr>
            </w:pPr>
          </w:p>
        </w:tc>
        <w:tc>
          <w:tcPr>
            <w:tcW w:w="705" w:type="dxa"/>
            <w:noWrap w:val="0"/>
            <w:vAlign w:val="center"/>
          </w:tcPr>
          <w:p w14:paraId="696A8FBB">
            <w:pPr>
              <w:spacing w:line="360" w:lineRule="atLeast"/>
              <w:jc w:val="center"/>
              <w:rPr>
                <w:rFonts w:hint="eastAsia" w:ascii="宋体" w:hAnsi="宋体"/>
                <w:sz w:val="24"/>
              </w:rPr>
            </w:pPr>
          </w:p>
        </w:tc>
        <w:tc>
          <w:tcPr>
            <w:tcW w:w="1260" w:type="dxa"/>
            <w:noWrap w:val="0"/>
            <w:vAlign w:val="center"/>
          </w:tcPr>
          <w:p w14:paraId="003CDCA8">
            <w:pPr>
              <w:spacing w:line="360" w:lineRule="atLeast"/>
              <w:jc w:val="center"/>
              <w:rPr>
                <w:rFonts w:hint="eastAsia" w:ascii="宋体" w:hAnsi="宋体"/>
                <w:sz w:val="24"/>
              </w:rPr>
            </w:pPr>
          </w:p>
        </w:tc>
        <w:tc>
          <w:tcPr>
            <w:tcW w:w="1245" w:type="dxa"/>
            <w:noWrap w:val="0"/>
            <w:vAlign w:val="center"/>
          </w:tcPr>
          <w:p w14:paraId="79F447C2">
            <w:pPr>
              <w:spacing w:line="360" w:lineRule="atLeast"/>
              <w:jc w:val="center"/>
              <w:rPr>
                <w:rFonts w:hint="eastAsia" w:ascii="宋体" w:hAnsi="宋体"/>
                <w:sz w:val="24"/>
              </w:rPr>
            </w:pPr>
          </w:p>
        </w:tc>
      </w:tr>
      <w:tr w14:paraId="34EDA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1659" w:type="dxa"/>
            <w:noWrap w:val="0"/>
            <w:vAlign w:val="center"/>
          </w:tcPr>
          <w:p w14:paraId="4E718C71">
            <w:pPr>
              <w:spacing w:line="360" w:lineRule="atLeast"/>
              <w:jc w:val="center"/>
              <w:rPr>
                <w:rFonts w:hint="eastAsia" w:ascii="宋体" w:hAnsi="宋体"/>
                <w:sz w:val="24"/>
              </w:rPr>
            </w:pPr>
          </w:p>
        </w:tc>
        <w:tc>
          <w:tcPr>
            <w:tcW w:w="1140" w:type="dxa"/>
            <w:noWrap w:val="0"/>
            <w:vAlign w:val="center"/>
          </w:tcPr>
          <w:p w14:paraId="29B1AFAE">
            <w:pPr>
              <w:spacing w:line="360" w:lineRule="atLeast"/>
              <w:jc w:val="center"/>
              <w:rPr>
                <w:rFonts w:hint="eastAsia" w:ascii="宋体" w:hAnsi="宋体"/>
                <w:sz w:val="24"/>
              </w:rPr>
            </w:pPr>
          </w:p>
        </w:tc>
        <w:tc>
          <w:tcPr>
            <w:tcW w:w="2070" w:type="dxa"/>
            <w:noWrap w:val="0"/>
            <w:vAlign w:val="center"/>
          </w:tcPr>
          <w:p w14:paraId="61A02210">
            <w:pPr>
              <w:spacing w:line="360" w:lineRule="atLeast"/>
              <w:jc w:val="center"/>
              <w:rPr>
                <w:rFonts w:hint="eastAsia" w:ascii="宋体" w:hAnsi="宋体"/>
                <w:sz w:val="24"/>
              </w:rPr>
            </w:pPr>
          </w:p>
        </w:tc>
        <w:tc>
          <w:tcPr>
            <w:tcW w:w="1035" w:type="dxa"/>
            <w:noWrap w:val="0"/>
            <w:vAlign w:val="center"/>
          </w:tcPr>
          <w:p w14:paraId="4F0CF382">
            <w:pPr>
              <w:spacing w:line="360" w:lineRule="atLeast"/>
              <w:jc w:val="center"/>
              <w:rPr>
                <w:rFonts w:hint="eastAsia" w:ascii="宋体" w:hAnsi="宋体"/>
                <w:sz w:val="24"/>
              </w:rPr>
            </w:pPr>
          </w:p>
        </w:tc>
        <w:tc>
          <w:tcPr>
            <w:tcW w:w="705" w:type="dxa"/>
            <w:noWrap w:val="0"/>
            <w:vAlign w:val="center"/>
          </w:tcPr>
          <w:p w14:paraId="4E432A53">
            <w:pPr>
              <w:spacing w:line="360" w:lineRule="atLeast"/>
              <w:jc w:val="center"/>
              <w:rPr>
                <w:rFonts w:hint="eastAsia" w:ascii="宋体" w:hAnsi="宋体"/>
                <w:sz w:val="24"/>
              </w:rPr>
            </w:pPr>
          </w:p>
        </w:tc>
        <w:tc>
          <w:tcPr>
            <w:tcW w:w="1260" w:type="dxa"/>
            <w:noWrap w:val="0"/>
            <w:vAlign w:val="center"/>
          </w:tcPr>
          <w:p w14:paraId="1A36F54E">
            <w:pPr>
              <w:spacing w:line="360" w:lineRule="atLeast"/>
              <w:jc w:val="center"/>
              <w:rPr>
                <w:rFonts w:hint="eastAsia" w:ascii="宋体" w:hAnsi="宋体"/>
                <w:sz w:val="24"/>
              </w:rPr>
            </w:pPr>
          </w:p>
        </w:tc>
        <w:tc>
          <w:tcPr>
            <w:tcW w:w="1245" w:type="dxa"/>
            <w:noWrap w:val="0"/>
            <w:vAlign w:val="center"/>
          </w:tcPr>
          <w:p w14:paraId="24FF7C4B">
            <w:pPr>
              <w:spacing w:line="360" w:lineRule="atLeast"/>
              <w:jc w:val="center"/>
              <w:rPr>
                <w:rFonts w:hint="eastAsia" w:ascii="宋体" w:hAnsi="宋体"/>
                <w:sz w:val="24"/>
              </w:rPr>
            </w:pPr>
          </w:p>
        </w:tc>
      </w:tr>
      <w:tr w14:paraId="6A995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1659" w:type="dxa"/>
            <w:noWrap w:val="0"/>
            <w:vAlign w:val="center"/>
          </w:tcPr>
          <w:p w14:paraId="0BAE1A71">
            <w:pPr>
              <w:spacing w:line="360" w:lineRule="atLeast"/>
              <w:jc w:val="center"/>
              <w:rPr>
                <w:rFonts w:hint="eastAsia" w:ascii="宋体" w:hAnsi="宋体"/>
                <w:sz w:val="24"/>
              </w:rPr>
            </w:pPr>
          </w:p>
        </w:tc>
        <w:tc>
          <w:tcPr>
            <w:tcW w:w="1140" w:type="dxa"/>
            <w:noWrap w:val="0"/>
            <w:vAlign w:val="center"/>
          </w:tcPr>
          <w:p w14:paraId="539A4C78">
            <w:pPr>
              <w:spacing w:line="360" w:lineRule="atLeast"/>
              <w:jc w:val="center"/>
              <w:rPr>
                <w:rFonts w:hint="eastAsia" w:ascii="宋体" w:hAnsi="宋体"/>
                <w:sz w:val="24"/>
              </w:rPr>
            </w:pPr>
          </w:p>
        </w:tc>
        <w:tc>
          <w:tcPr>
            <w:tcW w:w="2070" w:type="dxa"/>
            <w:noWrap w:val="0"/>
            <w:vAlign w:val="center"/>
          </w:tcPr>
          <w:p w14:paraId="75256E1D">
            <w:pPr>
              <w:spacing w:line="360" w:lineRule="atLeast"/>
              <w:jc w:val="center"/>
              <w:rPr>
                <w:rFonts w:hint="eastAsia" w:ascii="宋体" w:hAnsi="宋体"/>
                <w:sz w:val="24"/>
              </w:rPr>
            </w:pPr>
          </w:p>
        </w:tc>
        <w:tc>
          <w:tcPr>
            <w:tcW w:w="1035" w:type="dxa"/>
            <w:noWrap w:val="0"/>
            <w:vAlign w:val="center"/>
          </w:tcPr>
          <w:p w14:paraId="6FF9F96D">
            <w:pPr>
              <w:spacing w:line="360" w:lineRule="atLeast"/>
              <w:jc w:val="center"/>
              <w:rPr>
                <w:rFonts w:hint="eastAsia" w:ascii="宋体" w:hAnsi="宋体"/>
                <w:sz w:val="24"/>
              </w:rPr>
            </w:pPr>
          </w:p>
        </w:tc>
        <w:tc>
          <w:tcPr>
            <w:tcW w:w="705" w:type="dxa"/>
            <w:noWrap w:val="0"/>
            <w:vAlign w:val="center"/>
          </w:tcPr>
          <w:p w14:paraId="35AD09EE">
            <w:pPr>
              <w:spacing w:line="360" w:lineRule="atLeast"/>
              <w:jc w:val="center"/>
              <w:rPr>
                <w:rFonts w:hint="eastAsia" w:ascii="宋体" w:hAnsi="宋体"/>
                <w:sz w:val="24"/>
              </w:rPr>
            </w:pPr>
          </w:p>
        </w:tc>
        <w:tc>
          <w:tcPr>
            <w:tcW w:w="1260" w:type="dxa"/>
            <w:noWrap w:val="0"/>
            <w:vAlign w:val="center"/>
          </w:tcPr>
          <w:p w14:paraId="103CA380">
            <w:pPr>
              <w:spacing w:line="360" w:lineRule="atLeast"/>
              <w:jc w:val="center"/>
              <w:rPr>
                <w:rFonts w:hint="eastAsia" w:ascii="宋体" w:hAnsi="宋体"/>
                <w:sz w:val="24"/>
              </w:rPr>
            </w:pPr>
          </w:p>
        </w:tc>
        <w:tc>
          <w:tcPr>
            <w:tcW w:w="1245" w:type="dxa"/>
            <w:noWrap w:val="0"/>
            <w:vAlign w:val="center"/>
          </w:tcPr>
          <w:p w14:paraId="29B11F20">
            <w:pPr>
              <w:spacing w:line="360" w:lineRule="atLeast"/>
              <w:jc w:val="center"/>
              <w:rPr>
                <w:rFonts w:hint="eastAsia" w:ascii="宋体" w:hAnsi="宋体"/>
                <w:sz w:val="24"/>
              </w:rPr>
            </w:pPr>
          </w:p>
        </w:tc>
      </w:tr>
      <w:tr w14:paraId="1B36B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1659" w:type="dxa"/>
            <w:noWrap w:val="0"/>
            <w:vAlign w:val="center"/>
          </w:tcPr>
          <w:p w14:paraId="01D787F6">
            <w:pPr>
              <w:spacing w:line="360" w:lineRule="atLeast"/>
              <w:jc w:val="center"/>
              <w:rPr>
                <w:rFonts w:hint="eastAsia" w:ascii="宋体" w:hAnsi="宋体"/>
                <w:sz w:val="24"/>
              </w:rPr>
            </w:pPr>
          </w:p>
        </w:tc>
        <w:tc>
          <w:tcPr>
            <w:tcW w:w="1140" w:type="dxa"/>
            <w:noWrap w:val="0"/>
            <w:vAlign w:val="center"/>
          </w:tcPr>
          <w:p w14:paraId="4BC4A08C">
            <w:pPr>
              <w:spacing w:line="360" w:lineRule="atLeast"/>
              <w:jc w:val="center"/>
              <w:rPr>
                <w:rFonts w:hint="eastAsia" w:ascii="宋体" w:hAnsi="宋体"/>
                <w:sz w:val="24"/>
              </w:rPr>
            </w:pPr>
          </w:p>
        </w:tc>
        <w:tc>
          <w:tcPr>
            <w:tcW w:w="2070" w:type="dxa"/>
            <w:noWrap w:val="0"/>
            <w:vAlign w:val="center"/>
          </w:tcPr>
          <w:p w14:paraId="31B41F74">
            <w:pPr>
              <w:spacing w:line="360" w:lineRule="atLeast"/>
              <w:jc w:val="center"/>
              <w:rPr>
                <w:rFonts w:hint="eastAsia" w:ascii="宋体" w:hAnsi="宋体"/>
                <w:sz w:val="24"/>
              </w:rPr>
            </w:pPr>
          </w:p>
        </w:tc>
        <w:tc>
          <w:tcPr>
            <w:tcW w:w="1035" w:type="dxa"/>
            <w:noWrap w:val="0"/>
            <w:vAlign w:val="center"/>
          </w:tcPr>
          <w:p w14:paraId="79F063AB">
            <w:pPr>
              <w:spacing w:line="360" w:lineRule="atLeast"/>
              <w:jc w:val="center"/>
              <w:rPr>
                <w:rFonts w:hint="eastAsia" w:ascii="宋体" w:hAnsi="宋体"/>
                <w:sz w:val="24"/>
              </w:rPr>
            </w:pPr>
          </w:p>
        </w:tc>
        <w:tc>
          <w:tcPr>
            <w:tcW w:w="705" w:type="dxa"/>
            <w:noWrap w:val="0"/>
            <w:vAlign w:val="center"/>
          </w:tcPr>
          <w:p w14:paraId="306432EC">
            <w:pPr>
              <w:spacing w:line="360" w:lineRule="atLeast"/>
              <w:jc w:val="center"/>
              <w:rPr>
                <w:rFonts w:hint="eastAsia" w:ascii="宋体" w:hAnsi="宋体"/>
                <w:sz w:val="24"/>
              </w:rPr>
            </w:pPr>
          </w:p>
        </w:tc>
        <w:tc>
          <w:tcPr>
            <w:tcW w:w="1260" w:type="dxa"/>
            <w:noWrap w:val="0"/>
            <w:vAlign w:val="center"/>
          </w:tcPr>
          <w:p w14:paraId="2D573426">
            <w:pPr>
              <w:spacing w:line="360" w:lineRule="atLeast"/>
              <w:jc w:val="center"/>
              <w:rPr>
                <w:rFonts w:hint="eastAsia" w:ascii="宋体" w:hAnsi="宋体"/>
                <w:sz w:val="24"/>
              </w:rPr>
            </w:pPr>
          </w:p>
        </w:tc>
        <w:tc>
          <w:tcPr>
            <w:tcW w:w="1245" w:type="dxa"/>
            <w:noWrap w:val="0"/>
            <w:vAlign w:val="center"/>
          </w:tcPr>
          <w:p w14:paraId="11B8A842">
            <w:pPr>
              <w:spacing w:line="360" w:lineRule="atLeast"/>
              <w:jc w:val="center"/>
              <w:rPr>
                <w:rFonts w:hint="eastAsia" w:ascii="宋体" w:hAnsi="宋体"/>
                <w:sz w:val="24"/>
              </w:rPr>
            </w:pPr>
          </w:p>
        </w:tc>
      </w:tr>
      <w:tr w14:paraId="76A63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1659" w:type="dxa"/>
            <w:noWrap w:val="0"/>
            <w:vAlign w:val="center"/>
          </w:tcPr>
          <w:p w14:paraId="3643F938">
            <w:pPr>
              <w:spacing w:line="360" w:lineRule="atLeast"/>
              <w:jc w:val="center"/>
              <w:rPr>
                <w:rFonts w:hint="eastAsia" w:ascii="宋体" w:hAnsi="宋体"/>
                <w:sz w:val="24"/>
              </w:rPr>
            </w:pPr>
          </w:p>
        </w:tc>
        <w:tc>
          <w:tcPr>
            <w:tcW w:w="1140" w:type="dxa"/>
            <w:noWrap w:val="0"/>
            <w:vAlign w:val="center"/>
          </w:tcPr>
          <w:p w14:paraId="530174F8">
            <w:pPr>
              <w:spacing w:line="360" w:lineRule="atLeast"/>
              <w:jc w:val="center"/>
              <w:rPr>
                <w:rFonts w:hint="eastAsia" w:ascii="宋体" w:hAnsi="宋体"/>
                <w:sz w:val="24"/>
              </w:rPr>
            </w:pPr>
          </w:p>
        </w:tc>
        <w:tc>
          <w:tcPr>
            <w:tcW w:w="2070" w:type="dxa"/>
            <w:noWrap w:val="0"/>
            <w:vAlign w:val="center"/>
          </w:tcPr>
          <w:p w14:paraId="4E32A858">
            <w:pPr>
              <w:spacing w:line="360" w:lineRule="atLeast"/>
              <w:jc w:val="center"/>
              <w:rPr>
                <w:rFonts w:hint="eastAsia" w:ascii="宋体" w:hAnsi="宋体"/>
                <w:sz w:val="24"/>
              </w:rPr>
            </w:pPr>
          </w:p>
        </w:tc>
        <w:tc>
          <w:tcPr>
            <w:tcW w:w="1035" w:type="dxa"/>
            <w:noWrap w:val="0"/>
            <w:vAlign w:val="center"/>
          </w:tcPr>
          <w:p w14:paraId="1F00F2EF">
            <w:pPr>
              <w:spacing w:line="360" w:lineRule="atLeast"/>
              <w:jc w:val="center"/>
              <w:rPr>
                <w:rFonts w:hint="eastAsia" w:ascii="宋体" w:hAnsi="宋体"/>
                <w:sz w:val="24"/>
              </w:rPr>
            </w:pPr>
          </w:p>
        </w:tc>
        <w:tc>
          <w:tcPr>
            <w:tcW w:w="705" w:type="dxa"/>
            <w:noWrap w:val="0"/>
            <w:vAlign w:val="center"/>
          </w:tcPr>
          <w:p w14:paraId="0B511F88">
            <w:pPr>
              <w:spacing w:line="360" w:lineRule="atLeast"/>
              <w:jc w:val="center"/>
              <w:rPr>
                <w:rFonts w:hint="eastAsia" w:ascii="宋体" w:hAnsi="宋体"/>
                <w:sz w:val="24"/>
              </w:rPr>
            </w:pPr>
          </w:p>
        </w:tc>
        <w:tc>
          <w:tcPr>
            <w:tcW w:w="1260" w:type="dxa"/>
            <w:noWrap w:val="0"/>
            <w:vAlign w:val="center"/>
          </w:tcPr>
          <w:p w14:paraId="6087F083">
            <w:pPr>
              <w:spacing w:line="360" w:lineRule="atLeast"/>
              <w:jc w:val="center"/>
              <w:rPr>
                <w:rFonts w:hint="eastAsia" w:ascii="宋体" w:hAnsi="宋体"/>
                <w:sz w:val="24"/>
              </w:rPr>
            </w:pPr>
          </w:p>
        </w:tc>
        <w:tc>
          <w:tcPr>
            <w:tcW w:w="1245" w:type="dxa"/>
            <w:noWrap w:val="0"/>
            <w:vAlign w:val="center"/>
          </w:tcPr>
          <w:p w14:paraId="385B7A7B">
            <w:pPr>
              <w:spacing w:line="360" w:lineRule="atLeast"/>
              <w:jc w:val="center"/>
              <w:rPr>
                <w:rFonts w:hint="eastAsia" w:ascii="宋体" w:hAnsi="宋体"/>
                <w:sz w:val="24"/>
              </w:rPr>
            </w:pPr>
          </w:p>
        </w:tc>
      </w:tr>
      <w:tr w14:paraId="11C5F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1659" w:type="dxa"/>
            <w:noWrap w:val="0"/>
            <w:vAlign w:val="center"/>
          </w:tcPr>
          <w:p w14:paraId="2D8A6B64">
            <w:pPr>
              <w:spacing w:line="360" w:lineRule="atLeast"/>
              <w:jc w:val="center"/>
              <w:rPr>
                <w:rFonts w:hint="eastAsia" w:ascii="宋体" w:hAnsi="宋体"/>
                <w:sz w:val="24"/>
              </w:rPr>
            </w:pPr>
          </w:p>
        </w:tc>
        <w:tc>
          <w:tcPr>
            <w:tcW w:w="1140" w:type="dxa"/>
            <w:noWrap w:val="0"/>
            <w:vAlign w:val="center"/>
          </w:tcPr>
          <w:p w14:paraId="6DFACD2B">
            <w:pPr>
              <w:spacing w:line="360" w:lineRule="atLeast"/>
              <w:jc w:val="center"/>
              <w:rPr>
                <w:rFonts w:hint="eastAsia" w:ascii="宋体" w:hAnsi="宋体"/>
                <w:sz w:val="24"/>
              </w:rPr>
            </w:pPr>
          </w:p>
        </w:tc>
        <w:tc>
          <w:tcPr>
            <w:tcW w:w="2070" w:type="dxa"/>
            <w:noWrap w:val="0"/>
            <w:vAlign w:val="center"/>
          </w:tcPr>
          <w:p w14:paraId="7D5583B5">
            <w:pPr>
              <w:spacing w:line="360" w:lineRule="atLeast"/>
              <w:jc w:val="center"/>
              <w:rPr>
                <w:rFonts w:hint="eastAsia" w:ascii="宋体" w:hAnsi="宋体"/>
                <w:sz w:val="24"/>
              </w:rPr>
            </w:pPr>
          </w:p>
        </w:tc>
        <w:tc>
          <w:tcPr>
            <w:tcW w:w="1035" w:type="dxa"/>
            <w:noWrap w:val="0"/>
            <w:vAlign w:val="center"/>
          </w:tcPr>
          <w:p w14:paraId="7FDD5A71">
            <w:pPr>
              <w:spacing w:line="360" w:lineRule="atLeast"/>
              <w:jc w:val="center"/>
              <w:rPr>
                <w:rFonts w:hint="eastAsia" w:ascii="宋体" w:hAnsi="宋体"/>
                <w:sz w:val="24"/>
              </w:rPr>
            </w:pPr>
          </w:p>
        </w:tc>
        <w:tc>
          <w:tcPr>
            <w:tcW w:w="705" w:type="dxa"/>
            <w:noWrap w:val="0"/>
            <w:vAlign w:val="center"/>
          </w:tcPr>
          <w:p w14:paraId="488A8F4D">
            <w:pPr>
              <w:spacing w:line="360" w:lineRule="atLeast"/>
              <w:jc w:val="center"/>
              <w:rPr>
                <w:rFonts w:hint="eastAsia" w:ascii="宋体" w:hAnsi="宋体"/>
                <w:sz w:val="24"/>
              </w:rPr>
            </w:pPr>
          </w:p>
        </w:tc>
        <w:tc>
          <w:tcPr>
            <w:tcW w:w="1260" w:type="dxa"/>
            <w:noWrap w:val="0"/>
            <w:vAlign w:val="center"/>
          </w:tcPr>
          <w:p w14:paraId="18F46924">
            <w:pPr>
              <w:spacing w:line="360" w:lineRule="atLeast"/>
              <w:jc w:val="center"/>
              <w:rPr>
                <w:rFonts w:hint="eastAsia" w:ascii="宋体" w:hAnsi="宋体"/>
                <w:sz w:val="24"/>
              </w:rPr>
            </w:pPr>
          </w:p>
        </w:tc>
        <w:tc>
          <w:tcPr>
            <w:tcW w:w="1245" w:type="dxa"/>
            <w:noWrap w:val="0"/>
            <w:vAlign w:val="center"/>
          </w:tcPr>
          <w:p w14:paraId="2F7C1BF7">
            <w:pPr>
              <w:spacing w:line="360" w:lineRule="atLeast"/>
              <w:jc w:val="center"/>
              <w:rPr>
                <w:rFonts w:hint="eastAsia" w:ascii="宋体" w:hAnsi="宋体"/>
                <w:sz w:val="24"/>
              </w:rPr>
            </w:pPr>
          </w:p>
        </w:tc>
      </w:tr>
      <w:tr w14:paraId="636C3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1659" w:type="dxa"/>
            <w:noWrap w:val="0"/>
            <w:vAlign w:val="center"/>
          </w:tcPr>
          <w:p w14:paraId="54356509">
            <w:pPr>
              <w:spacing w:line="360" w:lineRule="atLeast"/>
              <w:jc w:val="center"/>
              <w:rPr>
                <w:rFonts w:hint="eastAsia" w:ascii="宋体" w:hAnsi="宋体"/>
                <w:sz w:val="24"/>
              </w:rPr>
            </w:pPr>
          </w:p>
        </w:tc>
        <w:tc>
          <w:tcPr>
            <w:tcW w:w="1140" w:type="dxa"/>
            <w:noWrap w:val="0"/>
            <w:vAlign w:val="center"/>
          </w:tcPr>
          <w:p w14:paraId="4BDB7A72">
            <w:pPr>
              <w:spacing w:line="360" w:lineRule="atLeast"/>
              <w:jc w:val="center"/>
              <w:rPr>
                <w:rFonts w:hint="eastAsia" w:ascii="宋体" w:hAnsi="宋体"/>
                <w:sz w:val="24"/>
              </w:rPr>
            </w:pPr>
          </w:p>
        </w:tc>
        <w:tc>
          <w:tcPr>
            <w:tcW w:w="2070" w:type="dxa"/>
            <w:noWrap w:val="0"/>
            <w:vAlign w:val="center"/>
          </w:tcPr>
          <w:p w14:paraId="1BB7C4BE">
            <w:pPr>
              <w:spacing w:line="360" w:lineRule="atLeast"/>
              <w:jc w:val="center"/>
              <w:rPr>
                <w:rFonts w:hint="eastAsia" w:ascii="宋体" w:hAnsi="宋体"/>
                <w:sz w:val="24"/>
              </w:rPr>
            </w:pPr>
          </w:p>
        </w:tc>
        <w:tc>
          <w:tcPr>
            <w:tcW w:w="1035" w:type="dxa"/>
            <w:noWrap w:val="0"/>
            <w:vAlign w:val="center"/>
          </w:tcPr>
          <w:p w14:paraId="3B6722A0">
            <w:pPr>
              <w:spacing w:line="360" w:lineRule="atLeast"/>
              <w:jc w:val="center"/>
              <w:rPr>
                <w:rFonts w:hint="eastAsia" w:ascii="宋体" w:hAnsi="宋体"/>
                <w:sz w:val="24"/>
              </w:rPr>
            </w:pPr>
          </w:p>
        </w:tc>
        <w:tc>
          <w:tcPr>
            <w:tcW w:w="705" w:type="dxa"/>
            <w:noWrap w:val="0"/>
            <w:vAlign w:val="center"/>
          </w:tcPr>
          <w:p w14:paraId="6A5FB4A6">
            <w:pPr>
              <w:spacing w:line="360" w:lineRule="atLeast"/>
              <w:jc w:val="center"/>
              <w:rPr>
                <w:rFonts w:hint="eastAsia" w:ascii="宋体" w:hAnsi="宋体"/>
                <w:sz w:val="24"/>
              </w:rPr>
            </w:pPr>
          </w:p>
        </w:tc>
        <w:tc>
          <w:tcPr>
            <w:tcW w:w="1260" w:type="dxa"/>
            <w:noWrap w:val="0"/>
            <w:vAlign w:val="center"/>
          </w:tcPr>
          <w:p w14:paraId="4B2C5896">
            <w:pPr>
              <w:spacing w:line="360" w:lineRule="atLeast"/>
              <w:jc w:val="center"/>
              <w:rPr>
                <w:rFonts w:hint="eastAsia" w:ascii="宋体" w:hAnsi="宋体"/>
                <w:sz w:val="24"/>
              </w:rPr>
            </w:pPr>
          </w:p>
        </w:tc>
        <w:tc>
          <w:tcPr>
            <w:tcW w:w="1245" w:type="dxa"/>
            <w:noWrap w:val="0"/>
            <w:vAlign w:val="center"/>
          </w:tcPr>
          <w:p w14:paraId="1A63109A">
            <w:pPr>
              <w:spacing w:line="360" w:lineRule="atLeast"/>
              <w:jc w:val="center"/>
              <w:rPr>
                <w:rFonts w:hint="eastAsia" w:ascii="宋体" w:hAnsi="宋体"/>
                <w:sz w:val="24"/>
              </w:rPr>
            </w:pPr>
          </w:p>
        </w:tc>
      </w:tr>
      <w:tr w14:paraId="10B4C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1659" w:type="dxa"/>
            <w:noWrap w:val="0"/>
            <w:vAlign w:val="center"/>
          </w:tcPr>
          <w:p w14:paraId="179EDA87">
            <w:pPr>
              <w:spacing w:line="360" w:lineRule="atLeast"/>
              <w:jc w:val="center"/>
              <w:rPr>
                <w:rFonts w:hint="eastAsia" w:ascii="宋体" w:hAnsi="宋体"/>
                <w:sz w:val="24"/>
              </w:rPr>
            </w:pPr>
          </w:p>
        </w:tc>
        <w:tc>
          <w:tcPr>
            <w:tcW w:w="1140" w:type="dxa"/>
            <w:noWrap w:val="0"/>
            <w:vAlign w:val="center"/>
          </w:tcPr>
          <w:p w14:paraId="0BC9F6EB">
            <w:pPr>
              <w:spacing w:line="360" w:lineRule="atLeast"/>
              <w:jc w:val="center"/>
              <w:rPr>
                <w:rFonts w:hint="eastAsia" w:ascii="宋体" w:hAnsi="宋体"/>
                <w:sz w:val="24"/>
              </w:rPr>
            </w:pPr>
          </w:p>
        </w:tc>
        <w:tc>
          <w:tcPr>
            <w:tcW w:w="2070" w:type="dxa"/>
            <w:noWrap w:val="0"/>
            <w:vAlign w:val="center"/>
          </w:tcPr>
          <w:p w14:paraId="1BAD6433">
            <w:pPr>
              <w:spacing w:line="360" w:lineRule="atLeast"/>
              <w:jc w:val="center"/>
              <w:rPr>
                <w:rFonts w:hint="eastAsia" w:ascii="宋体" w:hAnsi="宋体"/>
                <w:sz w:val="24"/>
              </w:rPr>
            </w:pPr>
          </w:p>
        </w:tc>
        <w:tc>
          <w:tcPr>
            <w:tcW w:w="1035" w:type="dxa"/>
            <w:noWrap w:val="0"/>
            <w:vAlign w:val="center"/>
          </w:tcPr>
          <w:p w14:paraId="023EB14F">
            <w:pPr>
              <w:spacing w:line="360" w:lineRule="atLeast"/>
              <w:jc w:val="center"/>
              <w:rPr>
                <w:rFonts w:hint="eastAsia" w:ascii="宋体" w:hAnsi="宋体"/>
                <w:sz w:val="24"/>
              </w:rPr>
            </w:pPr>
          </w:p>
        </w:tc>
        <w:tc>
          <w:tcPr>
            <w:tcW w:w="705" w:type="dxa"/>
            <w:noWrap w:val="0"/>
            <w:vAlign w:val="center"/>
          </w:tcPr>
          <w:p w14:paraId="0D9AD583">
            <w:pPr>
              <w:spacing w:line="360" w:lineRule="atLeast"/>
              <w:jc w:val="center"/>
              <w:rPr>
                <w:rFonts w:hint="eastAsia" w:ascii="宋体" w:hAnsi="宋体"/>
                <w:sz w:val="24"/>
              </w:rPr>
            </w:pPr>
          </w:p>
        </w:tc>
        <w:tc>
          <w:tcPr>
            <w:tcW w:w="1260" w:type="dxa"/>
            <w:noWrap w:val="0"/>
            <w:vAlign w:val="center"/>
          </w:tcPr>
          <w:p w14:paraId="590C9C5B">
            <w:pPr>
              <w:spacing w:line="360" w:lineRule="atLeast"/>
              <w:jc w:val="center"/>
              <w:rPr>
                <w:rFonts w:hint="eastAsia" w:ascii="宋体" w:hAnsi="宋体"/>
                <w:sz w:val="24"/>
              </w:rPr>
            </w:pPr>
          </w:p>
        </w:tc>
        <w:tc>
          <w:tcPr>
            <w:tcW w:w="1245" w:type="dxa"/>
            <w:noWrap w:val="0"/>
            <w:vAlign w:val="center"/>
          </w:tcPr>
          <w:p w14:paraId="66E57B88">
            <w:pPr>
              <w:spacing w:line="360" w:lineRule="atLeast"/>
              <w:jc w:val="center"/>
              <w:rPr>
                <w:rFonts w:hint="eastAsia" w:ascii="宋体" w:hAnsi="宋体"/>
                <w:sz w:val="24"/>
              </w:rPr>
            </w:pPr>
          </w:p>
        </w:tc>
      </w:tr>
      <w:tr w14:paraId="132E5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1659" w:type="dxa"/>
            <w:noWrap w:val="0"/>
            <w:vAlign w:val="center"/>
          </w:tcPr>
          <w:p w14:paraId="7CC9FAA4">
            <w:pPr>
              <w:spacing w:line="360" w:lineRule="atLeast"/>
              <w:jc w:val="center"/>
              <w:rPr>
                <w:rFonts w:hint="eastAsia" w:ascii="宋体" w:hAnsi="宋体"/>
                <w:sz w:val="24"/>
              </w:rPr>
            </w:pPr>
          </w:p>
        </w:tc>
        <w:tc>
          <w:tcPr>
            <w:tcW w:w="1140" w:type="dxa"/>
            <w:noWrap w:val="0"/>
            <w:vAlign w:val="center"/>
          </w:tcPr>
          <w:p w14:paraId="4D8E5B51">
            <w:pPr>
              <w:spacing w:line="360" w:lineRule="atLeast"/>
              <w:jc w:val="center"/>
              <w:rPr>
                <w:rFonts w:hint="eastAsia" w:ascii="宋体" w:hAnsi="宋体"/>
                <w:sz w:val="24"/>
              </w:rPr>
            </w:pPr>
          </w:p>
        </w:tc>
        <w:tc>
          <w:tcPr>
            <w:tcW w:w="2070" w:type="dxa"/>
            <w:noWrap w:val="0"/>
            <w:vAlign w:val="center"/>
          </w:tcPr>
          <w:p w14:paraId="3F7D1B9B">
            <w:pPr>
              <w:spacing w:line="360" w:lineRule="atLeast"/>
              <w:jc w:val="center"/>
              <w:rPr>
                <w:rFonts w:hint="eastAsia" w:ascii="宋体" w:hAnsi="宋体"/>
                <w:sz w:val="24"/>
              </w:rPr>
            </w:pPr>
          </w:p>
        </w:tc>
        <w:tc>
          <w:tcPr>
            <w:tcW w:w="1035" w:type="dxa"/>
            <w:noWrap w:val="0"/>
            <w:vAlign w:val="center"/>
          </w:tcPr>
          <w:p w14:paraId="34044F31">
            <w:pPr>
              <w:spacing w:line="360" w:lineRule="atLeast"/>
              <w:jc w:val="center"/>
              <w:rPr>
                <w:rFonts w:hint="eastAsia" w:ascii="宋体" w:hAnsi="宋体"/>
                <w:sz w:val="24"/>
              </w:rPr>
            </w:pPr>
          </w:p>
        </w:tc>
        <w:tc>
          <w:tcPr>
            <w:tcW w:w="705" w:type="dxa"/>
            <w:noWrap w:val="0"/>
            <w:vAlign w:val="center"/>
          </w:tcPr>
          <w:p w14:paraId="7789D329">
            <w:pPr>
              <w:spacing w:line="360" w:lineRule="atLeast"/>
              <w:jc w:val="center"/>
              <w:rPr>
                <w:rFonts w:hint="eastAsia" w:ascii="宋体" w:hAnsi="宋体"/>
                <w:sz w:val="24"/>
              </w:rPr>
            </w:pPr>
          </w:p>
        </w:tc>
        <w:tc>
          <w:tcPr>
            <w:tcW w:w="1260" w:type="dxa"/>
            <w:noWrap w:val="0"/>
            <w:vAlign w:val="center"/>
          </w:tcPr>
          <w:p w14:paraId="73A2B92D">
            <w:pPr>
              <w:spacing w:line="360" w:lineRule="atLeast"/>
              <w:jc w:val="center"/>
              <w:rPr>
                <w:rFonts w:hint="eastAsia" w:ascii="宋体" w:hAnsi="宋体"/>
                <w:sz w:val="24"/>
              </w:rPr>
            </w:pPr>
          </w:p>
        </w:tc>
        <w:tc>
          <w:tcPr>
            <w:tcW w:w="1245" w:type="dxa"/>
            <w:noWrap w:val="0"/>
            <w:vAlign w:val="center"/>
          </w:tcPr>
          <w:p w14:paraId="39EA15E8">
            <w:pPr>
              <w:spacing w:line="360" w:lineRule="atLeast"/>
              <w:jc w:val="center"/>
              <w:rPr>
                <w:rFonts w:hint="eastAsia" w:ascii="宋体" w:hAnsi="宋体"/>
                <w:sz w:val="24"/>
              </w:rPr>
            </w:pPr>
          </w:p>
        </w:tc>
      </w:tr>
      <w:tr w14:paraId="15071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1659" w:type="dxa"/>
            <w:noWrap w:val="0"/>
            <w:vAlign w:val="center"/>
          </w:tcPr>
          <w:p w14:paraId="72199EC4">
            <w:pPr>
              <w:spacing w:line="360" w:lineRule="atLeast"/>
              <w:jc w:val="center"/>
              <w:rPr>
                <w:rFonts w:hint="eastAsia" w:ascii="宋体" w:hAnsi="宋体"/>
                <w:sz w:val="24"/>
              </w:rPr>
            </w:pPr>
          </w:p>
        </w:tc>
        <w:tc>
          <w:tcPr>
            <w:tcW w:w="1140" w:type="dxa"/>
            <w:noWrap w:val="0"/>
            <w:vAlign w:val="center"/>
          </w:tcPr>
          <w:p w14:paraId="727FCC16">
            <w:pPr>
              <w:spacing w:line="360" w:lineRule="atLeast"/>
              <w:jc w:val="center"/>
              <w:rPr>
                <w:rFonts w:hint="eastAsia" w:ascii="宋体" w:hAnsi="宋体"/>
                <w:sz w:val="24"/>
              </w:rPr>
            </w:pPr>
          </w:p>
        </w:tc>
        <w:tc>
          <w:tcPr>
            <w:tcW w:w="2070" w:type="dxa"/>
            <w:noWrap w:val="0"/>
            <w:vAlign w:val="center"/>
          </w:tcPr>
          <w:p w14:paraId="619FDD1E">
            <w:pPr>
              <w:spacing w:line="360" w:lineRule="atLeast"/>
              <w:jc w:val="center"/>
              <w:rPr>
                <w:rFonts w:hint="eastAsia" w:ascii="宋体" w:hAnsi="宋体"/>
                <w:sz w:val="24"/>
              </w:rPr>
            </w:pPr>
          </w:p>
        </w:tc>
        <w:tc>
          <w:tcPr>
            <w:tcW w:w="1035" w:type="dxa"/>
            <w:noWrap w:val="0"/>
            <w:vAlign w:val="center"/>
          </w:tcPr>
          <w:p w14:paraId="23CCC490">
            <w:pPr>
              <w:spacing w:line="360" w:lineRule="atLeast"/>
              <w:jc w:val="center"/>
              <w:rPr>
                <w:rFonts w:hint="eastAsia" w:ascii="宋体" w:hAnsi="宋体"/>
                <w:sz w:val="24"/>
              </w:rPr>
            </w:pPr>
          </w:p>
        </w:tc>
        <w:tc>
          <w:tcPr>
            <w:tcW w:w="705" w:type="dxa"/>
            <w:noWrap w:val="0"/>
            <w:vAlign w:val="center"/>
          </w:tcPr>
          <w:p w14:paraId="6446FD9B">
            <w:pPr>
              <w:spacing w:line="360" w:lineRule="atLeast"/>
              <w:jc w:val="center"/>
              <w:rPr>
                <w:rFonts w:hint="eastAsia" w:ascii="宋体" w:hAnsi="宋体"/>
                <w:sz w:val="24"/>
              </w:rPr>
            </w:pPr>
          </w:p>
        </w:tc>
        <w:tc>
          <w:tcPr>
            <w:tcW w:w="1260" w:type="dxa"/>
            <w:noWrap w:val="0"/>
            <w:vAlign w:val="center"/>
          </w:tcPr>
          <w:p w14:paraId="1D3BFC27">
            <w:pPr>
              <w:spacing w:line="360" w:lineRule="atLeast"/>
              <w:jc w:val="center"/>
              <w:rPr>
                <w:rFonts w:hint="eastAsia" w:ascii="宋体" w:hAnsi="宋体"/>
                <w:sz w:val="24"/>
              </w:rPr>
            </w:pPr>
          </w:p>
        </w:tc>
        <w:tc>
          <w:tcPr>
            <w:tcW w:w="1245" w:type="dxa"/>
            <w:noWrap w:val="0"/>
            <w:vAlign w:val="center"/>
          </w:tcPr>
          <w:p w14:paraId="7DA6F98B">
            <w:pPr>
              <w:spacing w:line="360" w:lineRule="atLeast"/>
              <w:jc w:val="center"/>
              <w:rPr>
                <w:rFonts w:hint="eastAsia" w:ascii="宋体" w:hAnsi="宋体"/>
                <w:sz w:val="24"/>
              </w:rPr>
            </w:pPr>
          </w:p>
        </w:tc>
      </w:tr>
      <w:tr w14:paraId="6EFE0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6609" w:type="dxa"/>
            <w:gridSpan w:val="5"/>
            <w:noWrap w:val="0"/>
            <w:vAlign w:val="center"/>
          </w:tcPr>
          <w:p w14:paraId="456DE55A">
            <w:pPr>
              <w:spacing w:line="360" w:lineRule="atLeast"/>
              <w:jc w:val="center"/>
              <w:rPr>
                <w:rFonts w:hint="eastAsia" w:ascii="宋体" w:hAnsi="宋体"/>
                <w:sz w:val="24"/>
              </w:rPr>
            </w:pPr>
            <w:r>
              <w:rPr>
                <w:rFonts w:hint="eastAsia" w:ascii="宋体" w:hAnsi="宋体"/>
                <w:sz w:val="24"/>
              </w:rPr>
              <w:t>合计</w:t>
            </w:r>
          </w:p>
        </w:tc>
        <w:tc>
          <w:tcPr>
            <w:tcW w:w="1260" w:type="dxa"/>
            <w:noWrap w:val="0"/>
            <w:vAlign w:val="center"/>
          </w:tcPr>
          <w:p w14:paraId="3051B624">
            <w:pPr>
              <w:spacing w:line="360" w:lineRule="atLeast"/>
              <w:jc w:val="center"/>
              <w:rPr>
                <w:rFonts w:hint="eastAsia" w:ascii="宋体" w:hAnsi="宋体"/>
                <w:sz w:val="24"/>
              </w:rPr>
            </w:pPr>
          </w:p>
        </w:tc>
        <w:tc>
          <w:tcPr>
            <w:tcW w:w="1245" w:type="dxa"/>
            <w:noWrap w:val="0"/>
            <w:vAlign w:val="center"/>
          </w:tcPr>
          <w:p w14:paraId="62A3734F">
            <w:pPr>
              <w:spacing w:line="360" w:lineRule="atLeast"/>
              <w:jc w:val="center"/>
              <w:rPr>
                <w:rFonts w:hint="eastAsia" w:ascii="宋体" w:hAnsi="宋体"/>
                <w:sz w:val="24"/>
              </w:rPr>
            </w:pPr>
          </w:p>
        </w:tc>
      </w:tr>
    </w:tbl>
    <w:p w14:paraId="59B69292">
      <w:pPr>
        <w:spacing w:line="360" w:lineRule="atLeast"/>
        <w:jc w:val="left"/>
        <w:rPr>
          <w:rFonts w:hint="eastAsia" w:ascii="宋体" w:hAnsi="宋体"/>
          <w:sz w:val="24"/>
        </w:rPr>
      </w:pPr>
    </w:p>
    <w:p w14:paraId="271AF891">
      <w:pPr>
        <w:spacing w:line="360" w:lineRule="atLeast"/>
        <w:jc w:val="left"/>
        <w:rPr>
          <w:rFonts w:hint="eastAsia" w:ascii="宋体" w:hAnsi="宋体"/>
          <w:sz w:val="24"/>
        </w:rPr>
      </w:pPr>
      <w:r>
        <w:rPr>
          <w:rFonts w:hint="eastAsia" w:ascii="宋体" w:hAnsi="宋体"/>
          <w:sz w:val="24"/>
        </w:rPr>
        <w:t>注：</w:t>
      </w:r>
      <w:r>
        <w:rPr>
          <w:rFonts w:ascii="宋体" w:hAnsi="宋体"/>
          <w:sz w:val="24"/>
        </w:rPr>
        <w:tab/>
      </w:r>
      <w:r>
        <w:rPr>
          <w:rFonts w:hint="eastAsia" w:ascii="宋体" w:hAnsi="宋体"/>
          <w:sz w:val="24"/>
        </w:rPr>
        <w:t>1.表格长度根据需要自行调整；表中所列内容为必须填写项目，各投标方可根据自身情况增加内容；</w:t>
      </w:r>
    </w:p>
    <w:p w14:paraId="11CF6855">
      <w:pPr>
        <w:spacing w:line="360" w:lineRule="atLeast"/>
        <w:ind w:left="280" w:firstLine="570"/>
        <w:jc w:val="left"/>
        <w:rPr>
          <w:rFonts w:ascii="宋体" w:hAnsi="宋体"/>
          <w:sz w:val="24"/>
        </w:rPr>
      </w:pPr>
      <w:r>
        <w:rPr>
          <w:rFonts w:hint="eastAsia" w:ascii="宋体" w:hAnsi="宋体"/>
          <w:sz w:val="24"/>
        </w:rPr>
        <w:t>2.“合计”项价格应与“附件三 投标价格表”中6“备品备件价”一致。</w:t>
      </w:r>
    </w:p>
    <w:p w14:paraId="68563303">
      <w:pPr>
        <w:spacing w:line="360" w:lineRule="atLeast"/>
        <w:ind w:left="280" w:firstLine="570"/>
        <w:jc w:val="left"/>
        <w:rPr>
          <w:rFonts w:hint="eastAsia" w:ascii="宋体" w:hAnsi="宋体"/>
          <w:sz w:val="24"/>
        </w:rPr>
      </w:pPr>
      <w:r>
        <w:rPr>
          <w:rFonts w:ascii="宋体" w:hAnsi="宋体"/>
          <w:sz w:val="24"/>
        </w:rPr>
        <w:t>3.</w:t>
      </w:r>
      <w:r>
        <w:rPr>
          <w:rFonts w:hint="eastAsia" w:ascii="宋体" w:hAnsi="宋体"/>
          <w:sz w:val="24"/>
        </w:rPr>
        <w:t>保证设备正常运行两年的备件。</w:t>
      </w:r>
    </w:p>
    <w:p w14:paraId="41AB7602">
      <w:pPr>
        <w:spacing w:line="360" w:lineRule="atLeast"/>
        <w:ind w:firstLine="570"/>
        <w:jc w:val="left"/>
        <w:rPr>
          <w:rFonts w:hint="eastAsia" w:ascii="宋体" w:hAnsi="宋体"/>
          <w:sz w:val="24"/>
        </w:rPr>
      </w:pPr>
    </w:p>
    <w:p w14:paraId="3423CB48">
      <w:pPr>
        <w:spacing w:line="360" w:lineRule="atLeast"/>
        <w:ind w:firstLine="570"/>
        <w:jc w:val="left"/>
        <w:rPr>
          <w:rFonts w:hint="eastAsia" w:ascii="宋体" w:hAnsi="宋体"/>
          <w:sz w:val="24"/>
        </w:rPr>
      </w:pPr>
      <w:r>
        <w:rPr>
          <w:rFonts w:hint="eastAsia" w:ascii="宋体" w:hAnsi="宋体"/>
          <w:sz w:val="24"/>
        </w:rPr>
        <w:t>全权代表签字：</w:t>
      </w:r>
    </w:p>
    <w:p w14:paraId="34E4B6BC">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宋体" w:hAnsi="宋体"/>
          <w:sz w:val="28"/>
        </w:rPr>
      </w:pPr>
      <w:r>
        <w:rPr>
          <w:rFonts w:ascii="宋体" w:hAnsi="宋体"/>
          <w:sz w:val="24"/>
        </w:rPr>
        <w:br w:type="page"/>
      </w:r>
      <w:r>
        <w:rPr>
          <w:rFonts w:hint="eastAsia" w:ascii="宋体" w:hAnsi="宋体" w:eastAsia="宋体" w:cs="宋体"/>
          <w:b/>
          <w:bCs/>
          <w:sz w:val="24"/>
          <w:szCs w:val="24"/>
        </w:rPr>
        <w:t xml:space="preserve">附件五-4 </w:t>
      </w:r>
      <w:r>
        <w:rPr>
          <w:rFonts w:hint="eastAsia" w:ascii="宋体" w:hAnsi="宋体" w:eastAsia="宋体" w:cs="宋体"/>
          <w:b/>
          <w:bCs/>
          <w:sz w:val="24"/>
          <w:szCs w:val="24"/>
        </w:rPr>
        <w:tab/>
      </w:r>
      <w:r>
        <w:rPr>
          <w:rFonts w:hint="eastAsia" w:ascii="宋体" w:hAnsi="宋体" w:eastAsia="宋体" w:cs="宋体"/>
          <w:b/>
          <w:bCs/>
          <w:sz w:val="24"/>
          <w:szCs w:val="24"/>
        </w:rPr>
        <w:tab/>
      </w:r>
      <w:r>
        <w:rPr>
          <w:rFonts w:hint="eastAsia" w:ascii="宋体" w:hAnsi="宋体" w:eastAsia="宋体" w:cs="宋体"/>
          <w:b/>
          <w:bCs/>
          <w:sz w:val="24"/>
          <w:szCs w:val="24"/>
        </w:rPr>
        <w:tab/>
      </w:r>
      <w:r>
        <w:rPr>
          <w:rFonts w:hint="eastAsia" w:ascii="宋体" w:hAnsi="宋体" w:eastAsia="宋体" w:cs="宋体"/>
          <w:b/>
          <w:bCs/>
          <w:sz w:val="24"/>
          <w:szCs w:val="24"/>
        </w:rPr>
        <w:tab/>
      </w:r>
      <w:r>
        <w:rPr>
          <w:rFonts w:hint="eastAsia" w:ascii="宋体" w:hAnsi="宋体" w:eastAsia="宋体" w:cs="宋体"/>
          <w:b/>
          <w:bCs/>
          <w:sz w:val="24"/>
          <w:szCs w:val="24"/>
        </w:rPr>
        <w:t xml:space="preserve">        专用工具清单及报价</w:t>
      </w:r>
    </w:p>
    <w:p w14:paraId="064CD312">
      <w:pPr>
        <w:spacing w:line="360" w:lineRule="atLeast"/>
        <w:jc w:val="left"/>
        <w:rPr>
          <w:rFonts w:hint="eastAsia" w:ascii="宋体" w:hAnsi="宋体"/>
          <w:sz w:val="28"/>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2205"/>
        <w:gridCol w:w="1371"/>
        <w:gridCol w:w="1215"/>
        <w:gridCol w:w="1725"/>
        <w:gridCol w:w="1860"/>
      </w:tblGrid>
      <w:tr w14:paraId="787F8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8" w:type="dxa"/>
            <w:noWrap w:val="0"/>
            <w:vAlign w:val="center"/>
          </w:tcPr>
          <w:p w14:paraId="5D211C38">
            <w:pPr>
              <w:spacing w:line="360" w:lineRule="atLeast"/>
              <w:jc w:val="center"/>
              <w:rPr>
                <w:rFonts w:hint="eastAsia" w:ascii="宋体" w:hAnsi="宋体"/>
                <w:sz w:val="24"/>
              </w:rPr>
            </w:pPr>
            <w:r>
              <w:rPr>
                <w:rFonts w:hint="eastAsia" w:ascii="宋体" w:hAnsi="宋体"/>
                <w:sz w:val="24"/>
              </w:rPr>
              <w:t>序号</w:t>
            </w:r>
          </w:p>
        </w:tc>
        <w:tc>
          <w:tcPr>
            <w:tcW w:w="2205" w:type="dxa"/>
            <w:noWrap w:val="0"/>
            <w:vAlign w:val="center"/>
          </w:tcPr>
          <w:p w14:paraId="04555D2E">
            <w:pPr>
              <w:spacing w:line="360" w:lineRule="atLeast"/>
              <w:jc w:val="center"/>
              <w:rPr>
                <w:rFonts w:hint="eastAsia" w:ascii="宋体" w:hAnsi="宋体"/>
                <w:sz w:val="24"/>
              </w:rPr>
            </w:pPr>
            <w:r>
              <w:rPr>
                <w:rFonts w:hint="eastAsia" w:ascii="宋体" w:hAnsi="宋体"/>
                <w:sz w:val="24"/>
              </w:rPr>
              <w:t>名称</w:t>
            </w:r>
          </w:p>
        </w:tc>
        <w:tc>
          <w:tcPr>
            <w:tcW w:w="1371" w:type="dxa"/>
            <w:noWrap w:val="0"/>
            <w:vAlign w:val="center"/>
          </w:tcPr>
          <w:p w14:paraId="7F100E40">
            <w:pPr>
              <w:spacing w:line="360" w:lineRule="atLeast"/>
              <w:jc w:val="center"/>
              <w:rPr>
                <w:rFonts w:hint="eastAsia" w:ascii="宋体" w:hAnsi="宋体"/>
                <w:sz w:val="24"/>
              </w:rPr>
            </w:pPr>
            <w:r>
              <w:rPr>
                <w:rFonts w:hint="eastAsia" w:ascii="宋体" w:hAnsi="宋体"/>
                <w:sz w:val="24"/>
              </w:rPr>
              <w:t>数量</w:t>
            </w:r>
          </w:p>
        </w:tc>
        <w:tc>
          <w:tcPr>
            <w:tcW w:w="1215" w:type="dxa"/>
            <w:noWrap w:val="0"/>
            <w:vAlign w:val="center"/>
          </w:tcPr>
          <w:p w14:paraId="68362551">
            <w:pPr>
              <w:spacing w:line="360" w:lineRule="atLeast"/>
              <w:jc w:val="center"/>
              <w:rPr>
                <w:rFonts w:hint="eastAsia" w:ascii="宋体" w:hAnsi="宋体"/>
                <w:sz w:val="24"/>
              </w:rPr>
            </w:pPr>
            <w:r>
              <w:rPr>
                <w:rFonts w:hint="eastAsia" w:ascii="宋体" w:hAnsi="宋体"/>
                <w:sz w:val="24"/>
              </w:rPr>
              <w:t>单价</w:t>
            </w:r>
          </w:p>
        </w:tc>
        <w:tc>
          <w:tcPr>
            <w:tcW w:w="1725" w:type="dxa"/>
            <w:noWrap w:val="0"/>
            <w:vAlign w:val="center"/>
          </w:tcPr>
          <w:p w14:paraId="53F2366F">
            <w:pPr>
              <w:spacing w:line="360" w:lineRule="atLeast"/>
              <w:jc w:val="center"/>
              <w:rPr>
                <w:rFonts w:hint="eastAsia" w:ascii="宋体" w:hAnsi="宋体"/>
                <w:sz w:val="24"/>
              </w:rPr>
            </w:pPr>
            <w:r>
              <w:rPr>
                <w:rFonts w:hint="eastAsia" w:ascii="宋体" w:hAnsi="宋体"/>
                <w:sz w:val="24"/>
              </w:rPr>
              <w:t>总价</w:t>
            </w:r>
          </w:p>
        </w:tc>
        <w:tc>
          <w:tcPr>
            <w:tcW w:w="1860" w:type="dxa"/>
            <w:noWrap w:val="0"/>
            <w:vAlign w:val="center"/>
          </w:tcPr>
          <w:p w14:paraId="4400B847">
            <w:pPr>
              <w:spacing w:line="360" w:lineRule="atLeast"/>
              <w:jc w:val="center"/>
              <w:rPr>
                <w:rFonts w:hint="eastAsia" w:ascii="宋体" w:hAnsi="宋体"/>
                <w:sz w:val="24"/>
              </w:rPr>
            </w:pPr>
            <w:r>
              <w:rPr>
                <w:rFonts w:hint="eastAsia" w:ascii="宋体" w:hAnsi="宋体"/>
                <w:sz w:val="24"/>
              </w:rPr>
              <w:t>备注</w:t>
            </w:r>
          </w:p>
        </w:tc>
      </w:tr>
      <w:tr w14:paraId="0B1F4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8" w:type="dxa"/>
            <w:noWrap w:val="0"/>
            <w:vAlign w:val="center"/>
          </w:tcPr>
          <w:p w14:paraId="290E067A">
            <w:pPr>
              <w:spacing w:line="360" w:lineRule="atLeast"/>
              <w:jc w:val="center"/>
              <w:rPr>
                <w:rFonts w:hint="eastAsia" w:ascii="宋体" w:hAnsi="宋体"/>
                <w:sz w:val="24"/>
              </w:rPr>
            </w:pPr>
          </w:p>
        </w:tc>
        <w:tc>
          <w:tcPr>
            <w:tcW w:w="2205" w:type="dxa"/>
            <w:noWrap w:val="0"/>
            <w:vAlign w:val="center"/>
          </w:tcPr>
          <w:p w14:paraId="07506DC6">
            <w:pPr>
              <w:spacing w:line="360" w:lineRule="atLeast"/>
              <w:jc w:val="center"/>
              <w:rPr>
                <w:rFonts w:hint="eastAsia" w:ascii="宋体" w:hAnsi="宋体"/>
                <w:sz w:val="24"/>
              </w:rPr>
            </w:pPr>
          </w:p>
        </w:tc>
        <w:tc>
          <w:tcPr>
            <w:tcW w:w="1371" w:type="dxa"/>
            <w:noWrap w:val="0"/>
            <w:vAlign w:val="center"/>
          </w:tcPr>
          <w:p w14:paraId="4DC6B52A">
            <w:pPr>
              <w:spacing w:line="360" w:lineRule="atLeast"/>
              <w:jc w:val="center"/>
              <w:rPr>
                <w:rFonts w:hint="eastAsia" w:ascii="宋体" w:hAnsi="宋体"/>
                <w:sz w:val="24"/>
              </w:rPr>
            </w:pPr>
          </w:p>
        </w:tc>
        <w:tc>
          <w:tcPr>
            <w:tcW w:w="1215" w:type="dxa"/>
            <w:noWrap w:val="0"/>
            <w:vAlign w:val="center"/>
          </w:tcPr>
          <w:p w14:paraId="6AE36A82">
            <w:pPr>
              <w:spacing w:line="360" w:lineRule="atLeast"/>
              <w:jc w:val="center"/>
              <w:rPr>
                <w:rFonts w:hint="eastAsia" w:ascii="宋体" w:hAnsi="宋体"/>
                <w:sz w:val="24"/>
              </w:rPr>
            </w:pPr>
          </w:p>
        </w:tc>
        <w:tc>
          <w:tcPr>
            <w:tcW w:w="1725" w:type="dxa"/>
            <w:noWrap w:val="0"/>
            <w:vAlign w:val="center"/>
          </w:tcPr>
          <w:p w14:paraId="61527F67">
            <w:pPr>
              <w:spacing w:line="360" w:lineRule="atLeast"/>
              <w:jc w:val="center"/>
              <w:rPr>
                <w:rFonts w:hint="eastAsia" w:ascii="宋体" w:hAnsi="宋体"/>
                <w:sz w:val="24"/>
              </w:rPr>
            </w:pPr>
          </w:p>
        </w:tc>
        <w:tc>
          <w:tcPr>
            <w:tcW w:w="1860" w:type="dxa"/>
            <w:noWrap w:val="0"/>
            <w:vAlign w:val="center"/>
          </w:tcPr>
          <w:p w14:paraId="0859107A">
            <w:pPr>
              <w:spacing w:line="360" w:lineRule="atLeast"/>
              <w:jc w:val="center"/>
              <w:rPr>
                <w:rFonts w:hint="eastAsia" w:ascii="宋体" w:hAnsi="宋体"/>
                <w:sz w:val="24"/>
              </w:rPr>
            </w:pPr>
          </w:p>
        </w:tc>
      </w:tr>
      <w:tr w14:paraId="0D330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8" w:type="dxa"/>
            <w:noWrap w:val="0"/>
            <w:vAlign w:val="center"/>
          </w:tcPr>
          <w:p w14:paraId="7689351E">
            <w:pPr>
              <w:spacing w:line="360" w:lineRule="atLeast"/>
              <w:jc w:val="center"/>
              <w:rPr>
                <w:rFonts w:hint="eastAsia" w:ascii="宋体" w:hAnsi="宋体"/>
                <w:sz w:val="24"/>
              </w:rPr>
            </w:pPr>
          </w:p>
        </w:tc>
        <w:tc>
          <w:tcPr>
            <w:tcW w:w="2205" w:type="dxa"/>
            <w:noWrap w:val="0"/>
            <w:vAlign w:val="center"/>
          </w:tcPr>
          <w:p w14:paraId="798349AE">
            <w:pPr>
              <w:spacing w:line="360" w:lineRule="atLeast"/>
              <w:jc w:val="center"/>
              <w:rPr>
                <w:rFonts w:hint="eastAsia" w:ascii="宋体" w:hAnsi="宋体"/>
                <w:sz w:val="24"/>
              </w:rPr>
            </w:pPr>
          </w:p>
        </w:tc>
        <w:tc>
          <w:tcPr>
            <w:tcW w:w="1371" w:type="dxa"/>
            <w:noWrap w:val="0"/>
            <w:vAlign w:val="center"/>
          </w:tcPr>
          <w:p w14:paraId="0E4A6A58">
            <w:pPr>
              <w:spacing w:line="360" w:lineRule="atLeast"/>
              <w:jc w:val="center"/>
              <w:rPr>
                <w:rFonts w:hint="eastAsia" w:ascii="宋体" w:hAnsi="宋体"/>
                <w:sz w:val="24"/>
              </w:rPr>
            </w:pPr>
          </w:p>
        </w:tc>
        <w:tc>
          <w:tcPr>
            <w:tcW w:w="1215" w:type="dxa"/>
            <w:noWrap w:val="0"/>
            <w:vAlign w:val="center"/>
          </w:tcPr>
          <w:p w14:paraId="0DB9A762">
            <w:pPr>
              <w:spacing w:line="360" w:lineRule="atLeast"/>
              <w:jc w:val="center"/>
              <w:rPr>
                <w:rFonts w:hint="eastAsia" w:ascii="宋体" w:hAnsi="宋体"/>
                <w:sz w:val="24"/>
              </w:rPr>
            </w:pPr>
          </w:p>
        </w:tc>
        <w:tc>
          <w:tcPr>
            <w:tcW w:w="1725" w:type="dxa"/>
            <w:noWrap w:val="0"/>
            <w:vAlign w:val="center"/>
          </w:tcPr>
          <w:p w14:paraId="63E092F2">
            <w:pPr>
              <w:spacing w:line="360" w:lineRule="atLeast"/>
              <w:jc w:val="center"/>
              <w:rPr>
                <w:rFonts w:hint="eastAsia" w:ascii="宋体" w:hAnsi="宋体"/>
                <w:sz w:val="24"/>
              </w:rPr>
            </w:pPr>
          </w:p>
        </w:tc>
        <w:tc>
          <w:tcPr>
            <w:tcW w:w="1860" w:type="dxa"/>
            <w:noWrap w:val="0"/>
            <w:vAlign w:val="center"/>
          </w:tcPr>
          <w:p w14:paraId="56210034">
            <w:pPr>
              <w:spacing w:line="360" w:lineRule="atLeast"/>
              <w:jc w:val="center"/>
              <w:rPr>
                <w:rFonts w:hint="eastAsia" w:ascii="宋体" w:hAnsi="宋体"/>
                <w:sz w:val="24"/>
              </w:rPr>
            </w:pPr>
          </w:p>
        </w:tc>
      </w:tr>
      <w:tr w14:paraId="133BB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8" w:type="dxa"/>
            <w:noWrap w:val="0"/>
            <w:vAlign w:val="center"/>
          </w:tcPr>
          <w:p w14:paraId="738F320E">
            <w:pPr>
              <w:spacing w:line="360" w:lineRule="atLeast"/>
              <w:jc w:val="center"/>
              <w:rPr>
                <w:rFonts w:hint="eastAsia" w:ascii="宋体" w:hAnsi="宋体"/>
                <w:sz w:val="24"/>
              </w:rPr>
            </w:pPr>
          </w:p>
        </w:tc>
        <w:tc>
          <w:tcPr>
            <w:tcW w:w="2205" w:type="dxa"/>
            <w:noWrap w:val="0"/>
            <w:vAlign w:val="center"/>
          </w:tcPr>
          <w:p w14:paraId="5F73651A">
            <w:pPr>
              <w:spacing w:line="360" w:lineRule="atLeast"/>
              <w:jc w:val="center"/>
              <w:rPr>
                <w:rFonts w:hint="eastAsia" w:ascii="宋体" w:hAnsi="宋体"/>
                <w:sz w:val="24"/>
              </w:rPr>
            </w:pPr>
          </w:p>
        </w:tc>
        <w:tc>
          <w:tcPr>
            <w:tcW w:w="1371" w:type="dxa"/>
            <w:noWrap w:val="0"/>
            <w:vAlign w:val="center"/>
          </w:tcPr>
          <w:p w14:paraId="5D036CFC">
            <w:pPr>
              <w:spacing w:line="360" w:lineRule="atLeast"/>
              <w:jc w:val="center"/>
              <w:rPr>
                <w:rFonts w:hint="eastAsia" w:ascii="宋体" w:hAnsi="宋体"/>
                <w:sz w:val="24"/>
              </w:rPr>
            </w:pPr>
          </w:p>
        </w:tc>
        <w:tc>
          <w:tcPr>
            <w:tcW w:w="1215" w:type="dxa"/>
            <w:noWrap w:val="0"/>
            <w:vAlign w:val="center"/>
          </w:tcPr>
          <w:p w14:paraId="6925511D">
            <w:pPr>
              <w:spacing w:line="360" w:lineRule="atLeast"/>
              <w:jc w:val="center"/>
              <w:rPr>
                <w:rFonts w:hint="eastAsia" w:ascii="宋体" w:hAnsi="宋体"/>
                <w:sz w:val="24"/>
              </w:rPr>
            </w:pPr>
          </w:p>
        </w:tc>
        <w:tc>
          <w:tcPr>
            <w:tcW w:w="1725" w:type="dxa"/>
            <w:noWrap w:val="0"/>
            <w:vAlign w:val="center"/>
          </w:tcPr>
          <w:p w14:paraId="0C944417">
            <w:pPr>
              <w:spacing w:line="360" w:lineRule="atLeast"/>
              <w:jc w:val="center"/>
              <w:rPr>
                <w:rFonts w:hint="eastAsia" w:ascii="宋体" w:hAnsi="宋体"/>
                <w:sz w:val="24"/>
              </w:rPr>
            </w:pPr>
          </w:p>
        </w:tc>
        <w:tc>
          <w:tcPr>
            <w:tcW w:w="1860" w:type="dxa"/>
            <w:noWrap w:val="0"/>
            <w:vAlign w:val="center"/>
          </w:tcPr>
          <w:p w14:paraId="0FEB69EC">
            <w:pPr>
              <w:spacing w:line="360" w:lineRule="atLeast"/>
              <w:jc w:val="center"/>
              <w:rPr>
                <w:rFonts w:hint="eastAsia" w:ascii="宋体" w:hAnsi="宋体"/>
                <w:sz w:val="24"/>
              </w:rPr>
            </w:pPr>
          </w:p>
        </w:tc>
      </w:tr>
      <w:tr w14:paraId="4E131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8" w:type="dxa"/>
            <w:noWrap w:val="0"/>
            <w:vAlign w:val="center"/>
          </w:tcPr>
          <w:p w14:paraId="25ED6682">
            <w:pPr>
              <w:spacing w:line="360" w:lineRule="atLeast"/>
              <w:jc w:val="center"/>
              <w:rPr>
                <w:rFonts w:hint="eastAsia" w:ascii="宋体" w:hAnsi="宋体"/>
                <w:sz w:val="24"/>
              </w:rPr>
            </w:pPr>
          </w:p>
        </w:tc>
        <w:tc>
          <w:tcPr>
            <w:tcW w:w="2205" w:type="dxa"/>
            <w:noWrap w:val="0"/>
            <w:vAlign w:val="center"/>
          </w:tcPr>
          <w:p w14:paraId="331CEF70">
            <w:pPr>
              <w:spacing w:line="360" w:lineRule="atLeast"/>
              <w:jc w:val="center"/>
              <w:rPr>
                <w:rFonts w:hint="eastAsia" w:ascii="宋体" w:hAnsi="宋体"/>
                <w:sz w:val="24"/>
              </w:rPr>
            </w:pPr>
          </w:p>
        </w:tc>
        <w:tc>
          <w:tcPr>
            <w:tcW w:w="1371" w:type="dxa"/>
            <w:noWrap w:val="0"/>
            <w:vAlign w:val="center"/>
          </w:tcPr>
          <w:p w14:paraId="4F5E3793">
            <w:pPr>
              <w:spacing w:line="360" w:lineRule="atLeast"/>
              <w:jc w:val="center"/>
              <w:rPr>
                <w:rFonts w:hint="eastAsia" w:ascii="宋体" w:hAnsi="宋体"/>
                <w:sz w:val="24"/>
              </w:rPr>
            </w:pPr>
          </w:p>
        </w:tc>
        <w:tc>
          <w:tcPr>
            <w:tcW w:w="1215" w:type="dxa"/>
            <w:noWrap w:val="0"/>
            <w:vAlign w:val="center"/>
          </w:tcPr>
          <w:p w14:paraId="10DE939D">
            <w:pPr>
              <w:spacing w:line="360" w:lineRule="atLeast"/>
              <w:jc w:val="center"/>
              <w:rPr>
                <w:rFonts w:hint="eastAsia" w:ascii="宋体" w:hAnsi="宋体"/>
                <w:sz w:val="24"/>
              </w:rPr>
            </w:pPr>
          </w:p>
        </w:tc>
        <w:tc>
          <w:tcPr>
            <w:tcW w:w="1725" w:type="dxa"/>
            <w:noWrap w:val="0"/>
            <w:vAlign w:val="center"/>
          </w:tcPr>
          <w:p w14:paraId="1EF402C6">
            <w:pPr>
              <w:spacing w:line="360" w:lineRule="atLeast"/>
              <w:jc w:val="center"/>
              <w:rPr>
                <w:rFonts w:hint="eastAsia" w:ascii="宋体" w:hAnsi="宋体"/>
                <w:sz w:val="24"/>
              </w:rPr>
            </w:pPr>
          </w:p>
        </w:tc>
        <w:tc>
          <w:tcPr>
            <w:tcW w:w="1860" w:type="dxa"/>
            <w:noWrap w:val="0"/>
            <w:vAlign w:val="center"/>
          </w:tcPr>
          <w:p w14:paraId="4D4D8B83">
            <w:pPr>
              <w:spacing w:line="360" w:lineRule="atLeast"/>
              <w:jc w:val="center"/>
              <w:rPr>
                <w:rFonts w:hint="eastAsia" w:ascii="宋体" w:hAnsi="宋体"/>
                <w:sz w:val="24"/>
              </w:rPr>
            </w:pPr>
          </w:p>
        </w:tc>
      </w:tr>
      <w:tr w14:paraId="58EFC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8" w:type="dxa"/>
            <w:noWrap w:val="0"/>
            <w:vAlign w:val="center"/>
          </w:tcPr>
          <w:p w14:paraId="0858EE2F">
            <w:pPr>
              <w:spacing w:line="360" w:lineRule="atLeast"/>
              <w:jc w:val="center"/>
              <w:rPr>
                <w:rFonts w:hint="eastAsia" w:ascii="宋体" w:hAnsi="宋体"/>
                <w:sz w:val="24"/>
              </w:rPr>
            </w:pPr>
          </w:p>
        </w:tc>
        <w:tc>
          <w:tcPr>
            <w:tcW w:w="2205" w:type="dxa"/>
            <w:noWrap w:val="0"/>
            <w:vAlign w:val="center"/>
          </w:tcPr>
          <w:p w14:paraId="68585A02">
            <w:pPr>
              <w:spacing w:line="360" w:lineRule="atLeast"/>
              <w:jc w:val="center"/>
              <w:rPr>
                <w:rFonts w:hint="eastAsia" w:ascii="宋体" w:hAnsi="宋体"/>
                <w:sz w:val="24"/>
              </w:rPr>
            </w:pPr>
          </w:p>
        </w:tc>
        <w:tc>
          <w:tcPr>
            <w:tcW w:w="1371" w:type="dxa"/>
            <w:noWrap w:val="0"/>
            <w:vAlign w:val="center"/>
          </w:tcPr>
          <w:p w14:paraId="536EBD0B">
            <w:pPr>
              <w:spacing w:line="360" w:lineRule="atLeast"/>
              <w:jc w:val="center"/>
              <w:rPr>
                <w:rFonts w:hint="eastAsia" w:ascii="宋体" w:hAnsi="宋体"/>
                <w:sz w:val="24"/>
              </w:rPr>
            </w:pPr>
          </w:p>
        </w:tc>
        <w:tc>
          <w:tcPr>
            <w:tcW w:w="1215" w:type="dxa"/>
            <w:noWrap w:val="0"/>
            <w:vAlign w:val="center"/>
          </w:tcPr>
          <w:p w14:paraId="0908F2EE">
            <w:pPr>
              <w:spacing w:line="360" w:lineRule="atLeast"/>
              <w:jc w:val="center"/>
              <w:rPr>
                <w:rFonts w:hint="eastAsia" w:ascii="宋体" w:hAnsi="宋体"/>
                <w:sz w:val="24"/>
              </w:rPr>
            </w:pPr>
          </w:p>
        </w:tc>
        <w:tc>
          <w:tcPr>
            <w:tcW w:w="1725" w:type="dxa"/>
            <w:noWrap w:val="0"/>
            <w:vAlign w:val="center"/>
          </w:tcPr>
          <w:p w14:paraId="6DE9DB12">
            <w:pPr>
              <w:spacing w:line="360" w:lineRule="atLeast"/>
              <w:jc w:val="center"/>
              <w:rPr>
                <w:rFonts w:hint="eastAsia" w:ascii="宋体" w:hAnsi="宋体"/>
                <w:sz w:val="24"/>
              </w:rPr>
            </w:pPr>
          </w:p>
        </w:tc>
        <w:tc>
          <w:tcPr>
            <w:tcW w:w="1860" w:type="dxa"/>
            <w:noWrap w:val="0"/>
            <w:vAlign w:val="center"/>
          </w:tcPr>
          <w:p w14:paraId="5305E931">
            <w:pPr>
              <w:spacing w:line="360" w:lineRule="atLeast"/>
              <w:jc w:val="center"/>
              <w:rPr>
                <w:rFonts w:hint="eastAsia" w:ascii="宋体" w:hAnsi="宋体"/>
                <w:sz w:val="24"/>
              </w:rPr>
            </w:pPr>
          </w:p>
        </w:tc>
      </w:tr>
      <w:tr w14:paraId="41B0F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8" w:type="dxa"/>
            <w:noWrap w:val="0"/>
            <w:vAlign w:val="center"/>
          </w:tcPr>
          <w:p w14:paraId="7F195E45">
            <w:pPr>
              <w:spacing w:line="360" w:lineRule="atLeast"/>
              <w:rPr>
                <w:rFonts w:ascii="宋体" w:hAnsi="宋体"/>
                <w:sz w:val="24"/>
              </w:rPr>
            </w:pPr>
          </w:p>
        </w:tc>
        <w:tc>
          <w:tcPr>
            <w:tcW w:w="2205" w:type="dxa"/>
            <w:noWrap w:val="0"/>
            <w:vAlign w:val="center"/>
          </w:tcPr>
          <w:p w14:paraId="426F3FBF">
            <w:pPr>
              <w:spacing w:line="360" w:lineRule="atLeast"/>
              <w:jc w:val="center"/>
              <w:rPr>
                <w:rFonts w:hint="eastAsia" w:ascii="宋体" w:hAnsi="宋体"/>
                <w:sz w:val="24"/>
              </w:rPr>
            </w:pPr>
          </w:p>
        </w:tc>
        <w:tc>
          <w:tcPr>
            <w:tcW w:w="1371" w:type="dxa"/>
            <w:noWrap w:val="0"/>
            <w:vAlign w:val="center"/>
          </w:tcPr>
          <w:p w14:paraId="326C2E50">
            <w:pPr>
              <w:spacing w:line="360" w:lineRule="atLeast"/>
              <w:jc w:val="center"/>
              <w:rPr>
                <w:rFonts w:hint="eastAsia" w:ascii="宋体" w:hAnsi="宋体"/>
                <w:sz w:val="24"/>
              </w:rPr>
            </w:pPr>
          </w:p>
        </w:tc>
        <w:tc>
          <w:tcPr>
            <w:tcW w:w="1215" w:type="dxa"/>
            <w:noWrap w:val="0"/>
            <w:vAlign w:val="center"/>
          </w:tcPr>
          <w:p w14:paraId="4B0D73AD">
            <w:pPr>
              <w:spacing w:line="360" w:lineRule="atLeast"/>
              <w:jc w:val="center"/>
              <w:rPr>
                <w:rFonts w:hint="eastAsia" w:ascii="宋体" w:hAnsi="宋体"/>
                <w:sz w:val="24"/>
              </w:rPr>
            </w:pPr>
          </w:p>
        </w:tc>
        <w:tc>
          <w:tcPr>
            <w:tcW w:w="1725" w:type="dxa"/>
            <w:noWrap w:val="0"/>
            <w:vAlign w:val="center"/>
          </w:tcPr>
          <w:p w14:paraId="30A5FDE6">
            <w:pPr>
              <w:spacing w:line="360" w:lineRule="atLeast"/>
              <w:jc w:val="center"/>
              <w:rPr>
                <w:rFonts w:hint="eastAsia" w:ascii="宋体" w:hAnsi="宋体"/>
                <w:sz w:val="24"/>
              </w:rPr>
            </w:pPr>
          </w:p>
        </w:tc>
        <w:tc>
          <w:tcPr>
            <w:tcW w:w="1860" w:type="dxa"/>
            <w:noWrap w:val="0"/>
            <w:vAlign w:val="center"/>
          </w:tcPr>
          <w:p w14:paraId="70D028A1">
            <w:pPr>
              <w:spacing w:line="360" w:lineRule="atLeast"/>
              <w:jc w:val="center"/>
              <w:rPr>
                <w:rFonts w:hint="eastAsia" w:ascii="宋体" w:hAnsi="宋体"/>
                <w:sz w:val="24"/>
              </w:rPr>
            </w:pPr>
          </w:p>
        </w:tc>
      </w:tr>
      <w:tr w14:paraId="60088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8" w:type="dxa"/>
            <w:noWrap w:val="0"/>
            <w:vAlign w:val="center"/>
          </w:tcPr>
          <w:p w14:paraId="3C9D3612">
            <w:pPr>
              <w:spacing w:line="360" w:lineRule="atLeast"/>
              <w:jc w:val="center"/>
              <w:rPr>
                <w:rFonts w:hint="eastAsia" w:ascii="宋体" w:hAnsi="宋体"/>
                <w:sz w:val="24"/>
              </w:rPr>
            </w:pPr>
          </w:p>
        </w:tc>
        <w:tc>
          <w:tcPr>
            <w:tcW w:w="2205" w:type="dxa"/>
            <w:noWrap w:val="0"/>
            <w:vAlign w:val="center"/>
          </w:tcPr>
          <w:p w14:paraId="04B22CCA">
            <w:pPr>
              <w:spacing w:line="360" w:lineRule="atLeast"/>
              <w:jc w:val="center"/>
              <w:rPr>
                <w:rFonts w:hint="eastAsia" w:ascii="宋体" w:hAnsi="宋体"/>
                <w:sz w:val="24"/>
              </w:rPr>
            </w:pPr>
          </w:p>
        </w:tc>
        <w:tc>
          <w:tcPr>
            <w:tcW w:w="1371" w:type="dxa"/>
            <w:noWrap w:val="0"/>
            <w:vAlign w:val="center"/>
          </w:tcPr>
          <w:p w14:paraId="7CC2B2CC">
            <w:pPr>
              <w:spacing w:line="360" w:lineRule="atLeast"/>
              <w:jc w:val="center"/>
              <w:rPr>
                <w:rFonts w:hint="eastAsia" w:ascii="宋体" w:hAnsi="宋体"/>
                <w:sz w:val="24"/>
              </w:rPr>
            </w:pPr>
          </w:p>
        </w:tc>
        <w:tc>
          <w:tcPr>
            <w:tcW w:w="1215" w:type="dxa"/>
            <w:noWrap w:val="0"/>
            <w:vAlign w:val="center"/>
          </w:tcPr>
          <w:p w14:paraId="03E63B6B">
            <w:pPr>
              <w:spacing w:line="360" w:lineRule="atLeast"/>
              <w:jc w:val="center"/>
              <w:rPr>
                <w:rFonts w:hint="eastAsia" w:ascii="宋体" w:hAnsi="宋体"/>
                <w:sz w:val="24"/>
              </w:rPr>
            </w:pPr>
          </w:p>
        </w:tc>
        <w:tc>
          <w:tcPr>
            <w:tcW w:w="1725" w:type="dxa"/>
            <w:noWrap w:val="0"/>
            <w:vAlign w:val="center"/>
          </w:tcPr>
          <w:p w14:paraId="17859046">
            <w:pPr>
              <w:spacing w:line="360" w:lineRule="atLeast"/>
              <w:jc w:val="center"/>
              <w:rPr>
                <w:rFonts w:hint="eastAsia" w:ascii="宋体" w:hAnsi="宋体"/>
                <w:sz w:val="24"/>
              </w:rPr>
            </w:pPr>
          </w:p>
        </w:tc>
        <w:tc>
          <w:tcPr>
            <w:tcW w:w="1860" w:type="dxa"/>
            <w:noWrap w:val="0"/>
            <w:vAlign w:val="center"/>
          </w:tcPr>
          <w:p w14:paraId="790179FD">
            <w:pPr>
              <w:spacing w:line="360" w:lineRule="atLeast"/>
              <w:jc w:val="center"/>
              <w:rPr>
                <w:rFonts w:hint="eastAsia" w:ascii="宋体" w:hAnsi="宋体"/>
                <w:sz w:val="24"/>
              </w:rPr>
            </w:pPr>
          </w:p>
        </w:tc>
      </w:tr>
      <w:tr w14:paraId="39502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8" w:type="dxa"/>
            <w:noWrap w:val="0"/>
            <w:vAlign w:val="center"/>
          </w:tcPr>
          <w:p w14:paraId="13E113F6">
            <w:pPr>
              <w:spacing w:line="360" w:lineRule="atLeast"/>
              <w:jc w:val="center"/>
              <w:rPr>
                <w:rFonts w:hint="eastAsia" w:ascii="宋体" w:hAnsi="宋体"/>
                <w:sz w:val="24"/>
              </w:rPr>
            </w:pPr>
          </w:p>
        </w:tc>
        <w:tc>
          <w:tcPr>
            <w:tcW w:w="2205" w:type="dxa"/>
            <w:noWrap w:val="0"/>
            <w:vAlign w:val="center"/>
          </w:tcPr>
          <w:p w14:paraId="69A02ED1">
            <w:pPr>
              <w:spacing w:line="360" w:lineRule="atLeast"/>
              <w:jc w:val="center"/>
              <w:rPr>
                <w:rFonts w:hint="eastAsia" w:ascii="宋体" w:hAnsi="宋体"/>
                <w:sz w:val="24"/>
              </w:rPr>
            </w:pPr>
          </w:p>
        </w:tc>
        <w:tc>
          <w:tcPr>
            <w:tcW w:w="1371" w:type="dxa"/>
            <w:noWrap w:val="0"/>
            <w:vAlign w:val="center"/>
          </w:tcPr>
          <w:p w14:paraId="3D419D02">
            <w:pPr>
              <w:spacing w:line="360" w:lineRule="atLeast"/>
              <w:jc w:val="center"/>
              <w:rPr>
                <w:rFonts w:hint="eastAsia" w:ascii="宋体" w:hAnsi="宋体"/>
                <w:sz w:val="24"/>
              </w:rPr>
            </w:pPr>
          </w:p>
        </w:tc>
        <w:tc>
          <w:tcPr>
            <w:tcW w:w="1215" w:type="dxa"/>
            <w:noWrap w:val="0"/>
            <w:vAlign w:val="center"/>
          </w:tcPr>
          <w:p w14:paraId="3335C87A">
            <w:pPr>
              <w:spacing w:line="360" w:lineRule="atLeast"/>
              <w:jc w:val="center"/>
              <w:rPr>
                <w:rFonts w:hint="eastAsia" w:ascii="宋体" w:hAnsi="宋体"/>
                <w:sz w:val="24"/>
              </w:rPr>
            </w:pPr>
          </w:p>
        </w:tc>
        <w:tc>
          <w:tcPr>
            <w:tcW w:w="1725" w:type="dxa"/>
            <w:noWrap w:val="0"/>
            <w:vAlign w:val="center"/>
          </w:tcPr>
          <w:p w14:paraId="1B904B46">
            <w:pPr>
              <w:spacing w:line="360" w:lineRule="atLeast"/>
              <w:jc w:val="center"/>
              <w:rPr>
                <w:rFonts w:hint="eastAsia" w:ascii="宋体" w:hAnsi="宋体"/>
                <w:sz w:val="24"/>
              </w:rPr>
            </w:pPr>
          </w:p>
        </w:tc>
        <w:tc>
          <w:tcPr>
            <w:tcW w:w="1860" w:type="dxa"/>
            <w:noWrap w:val="0"/>
            <w:vAlign w:val="center"/>
          </w:tcPr>
          <w:p w14:paraId="75B9D315">
            <w:pPr>
              <w:spacing w:line="360" w:lineRule="atLeast"/>
              <w:jc w:val="center"/>
              <w:rPr>
                <w:rFonts w:hint="eastAsia" w:ascii="宋体" w:hAnsi="宋体"/>
                <w:sz w:val="24"/>
              </w:rPr>
            </w:pPr>
          </w:p>
        </w:tc>
      </w:tr>
      <w:tr w14:paraId="081C1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8" w:type="dxa"/>
            <w:noWrap w:val="0"/>
            <w:vAlign w:val="center"/>
          </w:tcPr>
          <w:p w14:paraId="3069E0EE">
            <w:pPr>
              <w:spacing w:line="360" w:lineRule="atLeast"/>
              <w:jc w:val="center"/>
              <w:rPr>
                <w:rFonts w:hint="eastAsia" w:ascii="宋体" w:hAnsi="宋体"/>
                <w:sz w:val="24"/>
              </w:rPr>
            </w:pPr>
          </w:p>
        </w:tc>
        <w:tc>
          <w:tcPr>
            <w:tcW w:w="2205" w:type="dxa"/>
            <w:noWrap w:val="0"/>
            <w:vAlign w:val="center"/>
          </w:tcPr>
          <w:p w14:paraId="59A222DC">
            <w:pPr>
              <w:spacing w:line="360" w:lineRule="atLeast"/>
              <w:jc w:val="center"/>
              <w:rPr>
                <w:rFonts w:hint="eastAsia" w:ascii="宋体" w:hAnsi="宋体"/>
                <w:sz w:val="24"/>
              </w:rPr>
            </w:pPr>
          </w:p>
        </w:tc>
        <w:tc>
          <w:tcPr>
            <w:tcW w:w="1371" w:type="dxa"/>
            <w:noWrap w:val="0"/>
            <w:vAlign w:val="center"/>
          </w:tcPr>
          <w:p w14:paraId="4D53653B">
            <w:pPr>
              <w:spacing w:line="360" w:lineRule="atLeast"/>
              <w:jc w:val="center"/>
              <w:rPr>
                <w:rFonts w:hint="eastAsia" w:ascii="宋体" w:hAnsi="宋体"/>
                <w:sz w:val="24"/>
              </w:rPr>
            </w:pPr>
          </w:p>
        </w:tc>
        <w:tc>
          <w:tcPr>
            <w:tcW w:w="1215" w:type="dxa"/>
            <w:noWrap w:val="0"/>
            <w:vAlign w:val="center"/>
          </w:tcPr>
          <w:p w14:paraId="56CFF49C">
            <w:pPr>
              <w:spacing w:line="360" w:lineRule="atLeast"/>
              <w:jc w:val="center"/>
              <w:rPr>
                <w:rFonts w:hint="eastAsia" w:ascii="宋体" w:hAnsi="宋体"/>
                <w:sz w:val="24"/>
              </w:rPr>
            </w:pPr>
          </w:p>
        </w:tc>
        <w:tc>
          <w:tcPr>
            <w:tcW w:w="1725" w:type="dxa"/>
            <w:noWrap w:val="0"/>
            <w:vAlign w:val="center"/>
          </w:tcPr>
          <w:p w14:paraId="2B8EA42A">
            <w:pPr>
              <w:spacing w:line="360" w:lineRule="atLeast"/>
              <w:jc w:val="center"/>
              <w:rPr>
                <w:rFonts w:hint="eastAsia" w:ascii="宋体" w:hAnsi="宋体"/>
                <w:sz w:val="24"/>
              </w:rPr>
            </w:pPr>
          </w:p>
        </w:tc>
        <w:tc>
          <w:tcPr>
            <w:tcW w:w="1860" w:type="dxa"/>
            <w:noWrap w:val="0"/>
            <w:vAlign w:val="center"/>
          </w:tcPr>
          <w:p w14:paraId="16020E57">
            <w:pPr>
              <w:spacing w:line="360" w:lineRule="atLeast"/>
              <w:jc w:val="center"/>
              <w:rPr>
                <w:rFonts w:hint="eastAsia" w:ascii="宋体" w:hAnsi="宋体"/>
                <w:sz w:val="24"/>
              </w:rPr>
            </w:pPr>
          </w:p>
        </w:tc>
      </w:tr>
      <w:tr w14:paraId="66479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8" w:type="dxa"/>
            <w:noWrap w:val="0"/>
            <w:vAlign w:val="center"/>
          </w:tcPr>
          <w:p w14:paraId="40730AB2">
            <w:pPr>
              <w:spacing w:line="360" w:lineRule="atLeast"/>
              <w:jc w:val="center"/>
              <w:rPr>
                <w:rFonts w:hint="eastAsia" w:ascii="宋体" w:hAnsi="宋体"/>
                <w:sz w:val="24"/>
              </w:rPr>
            </w:pPr>
          </w:p>
        </w:tc>
        <w:tc>
          <w:tcPr>
            <w:tcW w:w="2205" w:type="dxa"/>
            <w:noWrap w:val="0"/>
            <w:vAlign w:val="center"/>
          </w:tcPr>
          <w:p w14:paraId="35BB8B44">
            <w:pPr>
              <w:spacing w:line="360" w:lineRule="atLeast"/>
              <w:jc w:val="center"/>
              <w:rPr>
                <w:rFonts w:hint="eastAsia" w:ascii="宋体" w:hAnsi="宋体"/>
                <w:sz w:val="24"/>
              </w:rPr>
            </w:pPr>
          </w:p>
        </w:tc>
        <w:tc>
          <w:tcPr>
            <w:tcW w:w="1371" w:type="dxa"/>
            <w:noWrap w:val="0"/>
            <w:vAlign w:val="center"/>
          </w:tcPr>
          <w:p w14:paraId="3C68C3EE">
            <w:pPr>
              <w:spacing w:line="360" w:lineRule="atLeast"/>
              <w:jc w:val="center"/>
              <w:rPr>
                <w:rFonts w:hint="eastAsia" w:ascii="宋体" w:hAnsi="宋体"/>
                <w:sz w:val="24"/>
              </w:rPr>
            </w:pPr>
          </w:p>
        </w:tc>
        <w:tc>
          <w:tcPr>
            <w:tcW w:w="1215" w:type="dxa"/>
            <w:noWrap w:val="0"/>
            <w:vAlign w:val="center"/>
          </w:tcPr>
          <w:p w14:paraId="5E3E2AF0">
            <w:pPr>
              <w:spacing w:line="360" w:lineRule="atLeast"/>
              <w:jc w:val="center"/>
              <w:rPr>
                <w:rFonts w:hint="eastAsia" w:ascii="宋体" w:hAnsi="宋体"/>
                <w:sz w:val="24"/>
              </w:rPr>
            </w:pPr>
          </w:p>
        </w:tc>
        <w:tc>
          <w:tcPr>
            <w:tcW w:w="1725" w:type="dxa"/>
            <w:noWrap w:val="0"/>
            <w:vAlign w:val="center"/>
          </w:tcPr>
          <w:p w14:paraId="23D7600C">
            <w:pPr>
              <w:spacing w:line="360" w:lineRule="atLeast"/>
              <w:jc w:val="center"/>
              <w:rPr>
                <w:rFonts w:hint="eastAsia" w:ascii="宋体" w:hAnsi="宋体"/>
                <w:sz w:val="24"/>
              </w:rPr>
            </w:pPr>
          </w:p>
        </w:tc>
        <w:tc>
          <w:tcPr>
            <w:tcW w:w="1860" w:type="dxa"/>
            <w:noWrap w:val="0"/>
            <w:vAlign w:val="center"/>
          </w:tcPr>
          <w:p w14:paraId="743A669F">
            <w:pPr>
              <w:spacing w:line="360" w:lineRule="atLeast"/>
              <w:jc w:val="center"/>
              <w:rPr>
                <w:rFonts w:hint="eastAsia" w:ascii="宋体" w:hAnsi="宋体"/>
                <w:sz w:val="24"/>
              </w:rPr>
            </w:pPr>
          </w:p>
        </w:tc>
      </w:tr>
      <w:tr w14:paraId="50176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8" w:type="dxa"/>
            <w:noWrap w:val="0"/>
            <w:vAlign w:val="center"/>
          </w:tcPr>
          <w:p w14:paraId="576E3082">
            <w:pPr>
              <w:spacing w:line="360" w:lineRule="atLeast"/>
              <w:jc w:val="center"/>
              <w:rPr>
                <w:rFonts w:hint="eastAsia" w:ascii="宋体" w:hAnsi="宋体"/>
                <w:sz w:val="24"/>
              </w:rPr>
            </w:pPr>
          </w:p>
        </w:tc>
        <w:tc>
          <w:tcPr>
            <w:tcW w:w="2205" w:type="dxa"/>
            <w:noWrap w:val="0"/>
            <w:vAlign w:val="center"/>
          </w:tcPr>
          <w:p w14:paraId="760A8605">
            <w:pPr>
              <w:spacing w:line="360" w:lineRule="atLeast"/>
              <w:jc w:val="center"/>
              <w:rPr>
                <w:rFonts w:hint="eastAsia" w:ascii="宋体" w:hAnsi="宋体"/>
                <w:sz w:val="24"/>
              </w:rPr>
            </w:pPr>
          </w:p>
        </w:tc>
        <w:tc>
          <w:tcPr>
            <w:tcW w:w="1371" w:type="dxa"/>
            <w:noWrap w:val="0"/>
            <w:vAlign w:val="center"/>
          </w:tcPr>
          <w:p w14:paraId="2C44E385">
            <w:pPr>
              <w:spacing w:line="360" w:lineRule="atLeast"/>
              <w:jc w:val="center"/>
              <w:rPr>
                <w:rFonts w:hint="eastAsia" w:ascii="宋体" w:hAnsi="宋体"/>
                <w:sz w:val="24"/>
              </w:rPr>
            </w:pPr>
          </w:p>
        </w:tc>
        <w:tc>
          <w:tcPr>
            <w:tcW w:w="1215" w:type="dxa"/>
            <w:noWrap w:val="0"/>
            <w:vAlign w:val="center"/>
          </w:tcPr>
          <w:p w14:paraId="208E0EAD">
            <w:pPr>
              <w:spacing w:line="360" w:lineRule="atLeast"/>
              <w:jc w:val="center"/>
              <w:rPr>
                <w:rFonts w:hint="eastAsia" w:ascii="宋体" w:hAnsi="宋体"/>
                <w:sz w:val="24"/>
              </w:rPr>
            </w:pPr>
          </w:p>
        </w:tc>
        <w:tc>
          <w:tcPr>
            <w:tcW w:w="1725" w:type="dxa"/>
            <w:noWrap w:val="0"/>
            <w:vAlign w:val="center"/>
          </w:tcPr>
          <w:p w14:paraId="66F75079">
            <w:pPr>
              <w:spacing w:line="360" w:lineRule="atLeast"/>
              <w:jc w:val="center"/>
              <w:rPr>
                <w:rFonts w:hint="eastAsia" w:ascii="宋体" w:hAnsi="宋体"/>
                <w:sz w:val="24"/>
              </w:rPr>
            </w:pPr>
          </w:p>
        </w:tc>
        <w:tc>
          <w:tcPr>
            <w:tcW w:w="1860" w:type="dxa"/>
            <w:noWrap w:val="0"/>
            <w:vAlign w:val="center"/>
          </w:tcPr>
          <w:p w14:paraId="4547A9EF">
            <w:pPr>
              <w:spacing w:line="360" w:lineRule="atLeast"/>
              <w:jc w:val="center"/>
              <w:rPr>
                <w:rFonts w:hint="eastAsia" w:ascii="宋体" w:hAnsi="宋体"/>
                <w:sz w:val="24"/>
              </w:rPr>
            </w:pPr>
          </w:p>
        </w:tc>
      </w:tr>
      <w:tr w14:paraId="0A591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5529" w:type="dxa"/>
            <w:gridSpan w:val="4"/>
            <w:noWrap w:val="0"/>
            <w:vAlign w:val="center"/>
          </w:tcPr>
          <w:p w14:paraId="35C255DA">
            <w:pPr>
              <w:spacing w:line="360" w:lineRule="atLeast"/>
              <w:jc w:val="center"/>
              <w:rPr>
                <w:rFonts w:hint="eastAsia" w:ascii="宋体" w:hAnsi="宋体"/>
                <w:sz w:val="24"/>
              </w:rPr>
            </w:pPr>
            <w:r>
              <w:rPr>
                <w:rFonts w:hint="eastAsia" w:ascii="宋体" w:hAnsi="宋体"/>
                <w:sz w:val="24"/>
              </w:rPr>
              <w:t>合计</w:t>
            </w:r>
          </w:p>
        </w:tc>
        <w:tc>
          <w:tcPr>
            <w:tcW w:w="1725" w:type="dxa"/>
            <w:noWrap w:val="0"/>
            <w:vAlign w:val="center"/>
          </w:tcPr>
          <w:p w14:paraId="1D2956F6">
            <w:pPr>
              <w:spacing w:line="360" w:lineRule="atLeast"/>
              <w:jc w:val="center"/>
              <w:rPr>
                <w:rFonts w:hint="eastAsia" w:ascii="宋体" w:hAnsi="宋体"/>
                <w:sz w:val="24"/>
              </w:rPr>
            </w:pPr>
          </w:p>
        </w:tc>
        <w:tc>
          <w:tcPr>
            <w:tcW w:w="1860" w:type="dxa"/>
            <w:noWrap w:val="0"/>
            <w:vAlign w:val="center"/>
          </w:tcPr>
          <w:p w14:paraId="0338FDB3">
            <w:pPr>
              <w:spacing w:line="360" w:lineRule="atLeast"/>
              <w:jc w:val="center"/>
              <w:rPr>
                <w:rFonts w:hint="eastAsia" w:ascii="宋体" w:hAnsi="宋体"/>
                <w:sz w:val="24"/>
              </w:rPr>
            </w:pPr>
          </w:p>
        </w:tc>
      </w:tr>
    </w:tbl>
    <w:p w14:paraId="7EC85DEB">
      <w:pPr>
        <w:spacing w:line="360" w:lineRule="atLeast"/>
        <w:jc w:val="left"/>
        <w:rPr>
          <w:rFonts w:hint="eastAsia" w:ascii="宋体" w:hAnsi="宋体"/>
          <w:sz w:val="24"/>
        </w:rPr>
      </w:pPr>
    </w:p>
    <w:p w14:paraId="28E78475">
      <w:pPr>
        <w:spacing w:line="360" w:lineRule="atLeast"/>
        <w:jc w:val="left"/>
        <w:rPr>
          <w:rFonts w:hint="eastAsia" w:ascii="宋体" w:hAnsi="宋体"/>
          <w:sz w:val="24"/>
        </w:rPr>
      </w:pPr>
      <w:r>
        <w:rPr>
          <w:rFonts w:hint="eastAsia" w:ascii="宋体" w:hAnsi="宋体"/>
          <w:sz w:val="24"/>
        </w:rPr>
        <w:t>注：1.表格长度根据需要自行调整；表中所列内容为必须填写项目，各投标方可根据自身情况增加内容；</w:t>
      </w:r>
    </w:p>
    <w:p w14:paraId="6E258CC8">
      <w:pPr>
        <w:spacing w:line="360" w:lineRule="atLeast"/>
        <w:ind w:firstLine="570"/>
        <w:jc w:val="left"/>
        <w:rPr>
          <w:rFonts w:hint="eastAsia" w:ascii="宋体" w:hAnsi="宋体"/>
          <w:sz w:val="24"/>
        </w:rPr>
      </w:pPr>
      <w:r>
        <w:rPr>
          <w:rFonts w:hint="eastAsia" w:ascii="宋体" w:hAnsi="宋体"/>
          <w:sz w:val="24"/>
        </w:rPr>
        <w:t>2.“合计”项价格应与“附件三 投标价格表”中8“专用工具价”一致。</w:t>
      </w:r>
    </w:p>
    <w:p w14:paraId="36BD6586">
      <w:pPr>
        <w:spacing w:line="360" w:lineRule="atLeast"/>
        <w:ind w:firstLine="570"/>
        <w:jc w:val="left"/>
        <w:rPr>
          <w:rFonts w:hint="eastAsia" w:ascii="宋体" w:hAnsi="宋体"/>
          <w:sz w:val="24"/>
        </w:rPr>
      </w:pPr>
    </w:p>
    <w:p w14:paraId="3528790D">
      <w:pPr>
        <w:spacing w:line="360" w:lineRule="atLeast"/>
        <w:ind w:firstLine="570"/>
        <w:jc w:val="left"/>
        <w:rPr>
          <w:rFonts w:hint="eastAsia" w:ascii="宋体" w:hAnsi="宋体"/>
          <w:sz w:val="24"/>
        </w:rPr>
      </w:pPr>
      <w:r>
        <w:rPr>
          <w:rFonts w:hint="eastAsia" w:ascii="宋体" w:hAnsi="宋体"/>
          <w:sz w:val="24"/>
        </w:rPr>
        <w:t>全权代表签字：</w:t>
      </w:r>
    </w:p>
    <w:p w14:paraId="51BD169E">
      <w:pPr>
        <w:spacing w:line="360" w:lineRule="atLeast"/>
        <w:ind w:firstLine="570"/>
        <w:jc w:val="left"/>
        <w:rPr>
          <w:rFonts w:hint="eastAsia" w:ascii="宋体" w:hAnsi="宋体"/>
          <w:sz w:val="24"/>
        </w:rPr>
      </w:pPr>
    </w:p>
    <w:p w14:paraId="176CED45">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宋体" w:hAnsi="宋体"/>
          <w:b/>
        </w:rPr>
      </w:pPr>
      <w:r>
        <w:rPr>
          <w:rFonts w:ascii="宋体" w:hAnsi="宋体"/>
        </w:rPr>
        <w:br w:type="page"/>
      </w:r>
      <w:r>
        <w:rPr>
          <w:rFonts w:hint="eastAsia" w:ascii="宋体" w:hAnsi="宋体" w:eastAsia="宋体" w:cs="宋体"/>
          <w:b/>
          <w:bCs/>
          <w:sz w:val="24"/>
          <w:szCs w:val="24"/>
        </w:rPr>
        <w:t>附件六</w:t>
      </w:r>
      <w:r>
        <w:rPr>
          <w:rFonts w:hint="eastAsia" w:ascii="宋体" w:hAnsi="宋体" w:eastAsia="宋体" w:cs="宋体"/>
          <w:b/>
          <w:bCs/>
          <w:sz w:val="24"/>
          <w:szCs w:val="24"/>
        </w:rPr>
        <w:tab/>
      </w:r>
      <w:r>
        <w:rPr>
          <w:rFonts w:hint="eastAsia" w:ascii="宋体" w:hAnsi="宋体" w:eastAsia="宋体" w:cs="宋体"/>
          <w:b/>
          <w:bCs/>
          <w:sz w:val="24"/>
          <w:szCs w:val="24"/>
        </w:rPr>
        <w:t>技术规格偏离表</w:t>
      </w:r>
    </w:p>
    <w:p w14:paraId="0512428E">
      <w:pPr>
        <w:spacing w:after="240" w:line="360" w:lineRule="auto"/>
        <w:ind w:hanging="119"/>
        <w:rPr>
          <w:rFonts w:hint="eastAsia" w:ascii="宋体" w:hAnsi="宋体"/>
        </w:rPr>
      </w:pPr>
      <w:r>
        <w:rPr>
          <w:rFonts w:hint="eastAsia" w:ascii="宋体" w:hAnsi="宋体"/>
        </w:rPr>
        <w:t>投标人名称：</w:t>
      </w:r>
      <w:r>
        <w:rPr>
          <w:rFonts w:hint="eastAsia" w:ascii="宋体" w:hAnsi="宋体"/>
          <w:u w:val="single"/>
        </w:rPr>
        <w:t xml:space="preserve">                   </w:t>
      </w:r>
    </w:p>
    <w:tbl>
      <w:tblPr>
        <w:tblStyle w:val="13"/>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040"/>
        <w:gridCol w:w="1200"/>
        <w:gridCol w:w="1200"/>
        <w:gridCol w:w="1200"/>
        <w:gridCol w:w="840"/>
        <w:gridCol w:w="1851"/>
      </w:tblGrid>
      <w:tr w14:paraId="283377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14:paraId="03A0132C">
            <w:pPr>
              <w:spacing w:before="240" w:after="240"/>
              <w:jc w:val="center"/>
              <w:rPr>
                <w:rFonts w:hint="eastAsia" w:ascii="宋体" w:hAnsi="宋体"/>
              </w:rPr>
            </w:pPr>
            <w:r>
              <w:rPr>
                <w:rFonts w:hint="eastAsia" w:ascii="宋体" w:hAnsi="宋体"/>
              </w:rPr>
              <w:t>序号</w:t>
            </w:r>
          </w:p>
        </w:tc>
        <w:tc>
          <w:tcPr>
            <w:tcW w:w="2040" w:type="dxa"/>
            <w:noWrap w:val="0"/>
            <w:vAlign w:val="center"/>
          </w:tcPr>
          <w:p w14:paraId="5F3AD6DF">
            <w:pPr>
              <w:jc w:val="center"/>
              <w:rPr>
                <w:rFonts w:hint="eastAsia" w:ascii="宋体" w:hAnsi="宋体"/>
              </w:rPr>
            </w:pPr>
            <w:r>
              <w:rPr>
                <w:rFonts w:hint="eastAsia" w:ascii="宋体" w:hAnsi="宋体"/>
              </w:rPr>
              <w:t>货物名称</w:t>
            </w:r>
          </w:p>
        </w:tc>
        <w:tc>
          <w:tcPr>
            <w:tcW w:w="1200" w:type="dxa"/>
            <w:noWrap w:val="0"/>
            <w:vAlign w:val="center"/>
          </w:tcPr>
          <w:p w14:paraId="38A728B2">
            <w:pPr>
              <w:jc w:val="center"/>
              <w:rPr>
                <w:rFonts w:hint="eastAsia" w:ascii="宋体" w:hAnsi="宋体"/>
              </w:rPr>
            </w:pPr>
            <w:r>
              <w:rPr>
                <w:rFonts w:hint="eastAsia" w:ascii="宋体" w:hAnsi="宋体"/>
                <w:lang w:eastAsia="zh-CN"/>
              </w:rPr>
              <w:t>采购文件</w:t>
            </w:r>
            <w:r>
              <w:rPr>
                <w:rFonts w:hint="eastAsia" w:ascii="宋体" w:hAnsi="宋体"/>
              </w:rPr>
              <w:t>条目号</w:t>
            </w:r>
          </w:p>
        </w:tc>
        <w:tc>
          <w:tcPr>
            <w:tcW w:w="1200" w:type="dxa"/>
            <w:noWrap w:val="0"/>
            <w:vAlign w:val="center"/>
          </w:tcPr>
          <w:p w14:paraId="088647E3">
            <w:pPr>
              <w:jc w:val="center"/>
              <w:rPr>
                <w:rFonts w:hint="eastAsia" w:ascii="宋体" w:hAnsi="宋体"/>
              </w:rPr>
            </w:pPr>
            <w:r>
              <w:rPr>
                <w:rFonts w:hint="eastAsia" w:ascii="宋体" w:hAnsi="宋体"/>
              </w:rPr>
              <w:t>招标规格</w:t>
            </w:r>
          </w:p>
        </w:tc>
        <w:tc>
          <w:tcPr>
            <w:tcW w:w="1200" w:type="dxa"/>
            <w:noWrap w:val="0"/>
            <w:vAlign w:val="center"/>
          </w:tcPr>
          <w:p w14:paraId="2D396E7B">
            <w:pPr>
              <w:jc w:val="center"/>
              <w:rPr>
                <w:rFonts w:hint="eastAsia" w:ascii="宋体" w:hAnsi="宋体"/>
              </w:rPr>
            </w:pPr>
            <w:r>
              <w:rPr>
                <w:rFonts w:hint="eastAsia" w:ascii="宋体" w:hAnsi="宋体"/>
              </w:rPr>
              <w:t>投标规格</w:t>
            </w:r>
          </w:p>
        </w:tc>
        <w:tc>
          <w:tcPr>
            <w:tcW w:w="840" w:type="dxa"/>
            <w:noWrap w:val="0"/>
            <w:vAlign w:val="center"/>
          </w:tcPr>
          <w:p w14:paraId="0C85B3F0">
            <w:pPr>
              <w:jc w:val="center"/>
              <w:rPr>
                <w:rFonts w:hint="eastAsia" w:ascii="宋体" w:hAnsi="宋体"/>
              </w:rPr>
            </w:pPr>
            <w:r>
              <w:rPr>
                <w:rFonts w:hint="eastAsia" w:ascii="宋体" w:hAnsi="宋体"/>
              </w:rPr>
              <w:t>偏离</w:t>
            </w:r>
          </w:p>
        </w:tc>
        <w:tc>
          <w:tcPr>
            <w:tcW w:w="1851" w:type="dxa"/>
            <w:noWrap w:val="0"/>
            <w:vAlign w:val="center"/>
          </w:tcPr>
          <w:p w14:paraId="0ADD2AF8">
            <w:pPr>
              <w:jc w:val="center"/>
              <w:rPr>
                <w:rFonts w:hint="eastAsia" w:ascii="宋体" w:hAnsi="宋体"/>
              </w:rPr>
            </w:pPr>
            <w:r>
              <w:rPr>
                <w:rFonts w:hint="eastAsia" w:ascii="宋体" w:hAnsi="宋体"/>
              </w:rPr>
              <w:t>说明</w:t>
            </w:r>
          </w:p>
        </w:tc>
      </w:tr>
      <w:tr w14:paraId="4D0D5C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14:paraId="44178C96">
            <w:pPr>
              <w:spacing w:before="240" w:after="240"/>
              <w:rPr>
                <w:rFonts w:hint="eastAsia" w:ascii="宋体" w:hAnsi="宋体"/>
              </w:rPr>
            </w:pPr>
          </w:p>
        </w:tc>
        <w:tc>
          <w:tcPr>
            <w:tcW w:w="2040" w:type="dxa"/>
            <w:noWrap w:val="0"/>
            <w:vAlign w:val="top"/>
          </w:tcPr>
          <w:p w14:paraId="00CFEDDC">
            <w:pPr>
              <w:rPr>
                <w:rFonts w:hint="eastAsia" w:ascii="宋体" w:hAnsi="宋体"/>
              </w:rPr>
            </w:pPr>
          </w:p>
        </w:tc>
        <w:tc>
          <w:tcPr>
            <w:tcW w:w="1200" w:type="dxa"/>
            <w:noWrap w:val="0"/>
            <w:vAlign w:val="top"/>
          </w:tcPr>
          <w:p w14:paraId="1C1F2EB3">
            <w:pPr>
              <w:rPr>
                <w:rFonts w:hint="eastAsia" w:ascii="宋体" w:hAnsi="宋体"/>
              </w:rPr>
            </w:pPr>
          </w:p>
        </w:tc>
        <w:tc>
          <w:tcPr>
            <w:tcW w:w="1200" w:type="dxa"/>
            <w:noWrap w:val="0"/>
            <w:vAlign w:val="top"/>
          </w:tcPr>
          <w:p w14:paraId="7E734FB2">
            <w:pPr>
              <w:rPr>
                <w:rFonts w:hint="eastAsia" w:ascii="宋体" w:hAnsi="宋体"/>
              </w:rPr>
            </w:pPr>
          </w:p>
        </w:tc>
        <w:tc>
          <w:tcPr>
            <w:tcW w:w="1200" w:type="dxa"/>
            <w:noWrap w:val="0"/>
            <w:vAlign w:val="top"/>
          </w:tcPr>
          <w:p w14:paraId="50897FF7">
            <w:pPr>
              <w:rPr>
                <w:rFonts w:hint="eastAsia" w:ascii="宋体" w:hAnsi="宋体"/>
              </w:rPr>
            </w:pPr>
          </w:p>
        </w:tc>
        <w:tc>
          <w:tcPr>
            <w:tcW w:w="840" w:type="dxa"/>
            <w:noWrap w:val="0"/>
            <w:vAlign w:val="top"/>
          </w:tcPr>
          <w:p w14:paraId="54E9C2FC">
            <w:pPr>
              <w:rPr>
                <w:rFonts w:hint="eastAsia" w:ascii="宋体" w:hAnsi="宋体"/>
              </w:rPr>
            </w:pPr>
          </w:p>
        </w:tc>
        <w:tc>
          <w:tcPr>
            <w:tcW w:w="1851" w:type="dxa"/>
            <w:noWrap w:val="0"/>
            <w:vAlign w:val="top"/>
          </w:tcPr>
          <w:p w14:paraId="3B9FE12C">
            <w:pPr>
              <w:rPr>
                <w:rFonts w:hint="eastAsia" w:ascii="宋体" w:hAnsi="宋体"/>
              </w:rPr>
            </w:pPr>
          </w:p>
        </w:tc>
      </w:tr>
      <w:tr w14:paraId="003EEB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14:paraId="49C4482D">
            <w:pPr>
              <w:spacing w:before="240" w:after="240"/>
              <w:rPr>
                <w:rFonts w:hint="eastAsia" w:ascii="宋体" w:hAnsi="宋体"/>
              </w:rPr>
            </w:pPr>
          </w:p>
        </w:tc>
        <w:tc>
          <w:tcPr>
            <w:tcW w:w="2040" w:type="dxa"/>
            <w:noWrap w:val="0"/>
            <w:vAlign w:val="top"/>
          </w:tcPr>
          <w:p w14:paraId="4E95124D">
            <w:pPr>
              <w:rPr>
                <w:rFonts w:hint="eastAsia" w:ascii="宋体" w:hAnsi="宋体"/>
              </w:rPr>
            </w:pPr>
          </w:p>
        </w:tc>
        <w:tc>
          <w:tcPr>
            <w:tcW w:w="1200" w:type="dxa"/>
            <w:noWrap w:val="0"/>
            <w:vAlign w:val="top"/>
          </w:tcPr>
          <w:p w14:paraId="5704EC84">
            <w:pPr>
              <w:rPr>
                <w:rFonts w:hint="eastAsia" w:ascii="宋体" w:hAnsi="宋体"/>
              </w:rPr>
            </w:pPr>
          </w:p>
        </w:tc>
        <w:tc>
          <w:tcPr>
            <w:tcW w:w="1200" w:type="dxa"/>
            <w:noWrap w:val="0"/>
            <w:vAlign w:val="top"/>
          </w:tcPr>
          <w:p w14:paraId="72956ED1">
            <w:pPr>
              <w:rPr>
                <w:rFonts w:hint="eastAsia" w:ascii="宋体" w:hAnsi="宋体"/>
              </w:rPr>
            </w:pPr>
          </w:p>
        </w:tc>
        <w:tc>
          <w:tcPr>
            <w:tcW w:w="1200" w:type="dxa"/>
            <w:noWrap w:val="0"/>
            <w:vAlign w:val="top"/>
          </w:tcPr>
          <w:p w14:paraId="33C881EF">
            <w:pPr>
              <w:rPr>
                <w:rFonts w:hint="eastAsia" w:ascii="宋体" w:hAnsi="宋体"/>
              </w:rPr>
            </w:pPr>
          </w:p>
        </w:tc>
        <w:tc>
          <w:tcPr>
            <w:tcW w:w="840" w:type="dxa"/>
            <w:noWrap w:val="0"/>
            <w:vAlign w:val="top"/>
          </w:tcPr>
          <w:p w14:paraId="397A9264">
            <w:pPr>
              <w:rPr>
                <w:rFonts w:hint="eastAsia" w:ascii="宋体" w:hAnsi="宋体"/>
              </w:rPr>
            </w:pPr>
          </w:p>
        </w:tc>
        <w:tc>
          <w:tcPr>
            <w:tcW w:w="1851" w:type="dxa"/>
            <w:noWrap w:val="0"/>
            <w:vAlign w:val="top"/>
          </w:tcPr>
          <w:p w14:paraId="4F269FBA">
            <w:pPr>
              <w:rPr>
                <w:rFonts w:hint="eastAsia" w:ascii="宋体" w:hAnsi="宋体"/>
              </w:rPr>
            </w:pPr>
          </w:p>
        </w:tc>
      </w:tr>
      <w:tr w14:paraId="6082B4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14:paraId="702AA4D2">
            <w:pPr>
              <w:spacing w:before="240" w:after="240"/>
              <w:rPr>
                <w:rFonts w:hint="eastAsia" w:ascii="宋体" w:hAnsi="宋体"/>
              </w:rPr>
            </w:pPr>
          </w:p>
        </w:tc>
        <w:tc>
          <w:tcPr>
            <w:tcW w:w="2040" w:type="dxa"/>
            <w:noWrap w:val="0"/>
            <w:vAlign w:val="top"/>
          </w:tcPr>
          <w:p w14:paraId="533018CF">
            <w:pPr>
              <w:rPr>
                <w:rFonts w:hint="eastAsia" w:ascii="宋体" w:hAnsi="宋体"/>
              </w:rPr>
            </w:pPr>
          </w:p>
        </w:tc>
        <w:tc>
          <w:tcPr>
            <w:tcW w:w="1200" w:type="dxa"/>
            <w:noWrap w:val="0"/>
            <w:vAlign w:val="top"/>
          </w:tcPr>
          <w:p w14:paraId="137CBE3E">
            <w:pPr>
              <w:rPr>
                <w:rFonts w:hint="eastAsia" w:ascii="宋体" w:hAnsi="宋体"/>
              </w:rPr>
            </w:pPr>
          </w:p>
        </w:tc>
        <w:tc>
          <w:tcPr>
            <w:tcW w:w="1200" w:type="dxa"/>
            <w:noWrap w:val="0"/>
            <w:vAlign w:val="top"/>
          </w:tcPr>
          <w:p w14:paraId="2A026EFD">
            <w:pPr>
              <w:rPr>
                <w:rFonts w:hint="eastAsia" w:ascii="宋体" w:hAnsi="宋体"/>
              </w:rPr>
            </w:pPr>
          </w:p>
        </w:tc>
        <w:tc>
          <w:tcPr>
            <w:tcW w:w="1200" w:type="dxa"/>
            <w:noWrap w:val="0"/>
            <w:vAlign w:val="top"/>
          </w:tcPr>
          <w:p w14:paraId="1A022FF0">
            <w:pPr>
              <w:rPr>
                <w:rFonts w:hint="eastAsia" w:ascii="宋体" w:hAnsi="宋体"/>
              </w:rPr>
            </w:pPr>
          </w:p>
        </w:tc>
        <w:tc>
          <w:tcPr>
            <w:tcW w:w="840" w:type="dxa"/>
            <w:noWrap w:val="0"/>
            <w:vAlign w:val="top"/>
          </w:tcPr>
          <w:p w14:paraId="22FDAE1F">
            <w:pPr>
              <w:rPr>
                <w:rFonts w:hint="eastAsia" w:ascii="宋体" w:hAnsi="宋体"/>
              </w:rPr>
            </w:pPr>
          </w:p>
        </w:tc>
        <w:tc>
          <w:tcPr>
            <w:tcW w:w="1851" w:type="dxa"/>
            <w:noWrap w:val="0"/>
            <w:vAlign w:val="top"/>
          </w:tcPr>
          <w:p w14:paraId="7A36E09A">
            <w:pPr>
              <w:rPr>
                <w:rFonts w:hint="eastAsia" w:ascii="宋体" w:hAnsi="宋体"/>
              </w:rPr>
            </w:pPr>
          </w:p>
        </w:tc>
      </w:tr>
      <w:tr w14:paraId="5E756A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14:paraId="4975ECAF">
            <w:pPr>
              <w:spacing w:before="240" w:after="240"/>
              <w:rPr>
                <w:rFonts w:hint="eastAsia" w:ascii="宋体" w:hAnsi="宋体"/>
              </w:rPr>
            </w:pPr>
          </w:p>
        </w:tc>
        <w:tc>
          <w:tcPr>
            <w:tcW w:w="2040" w:type="dxa"/>
            <w:noWrap w:val="0"/>
            <w:vAlign w:val="top"/>
          </w:tcPr>
          <w:p w14:paraId="3EEE9BF7">
            <w:pPr>
              <w:rPr>
                <w:rFonts w:hint="eastAsia" w:ascii="宋体" w:hAnsi="宋体"/>
              </w:rPr>
            </w:pPr>
          </w:p>
        </w:tc>
        <w:tc>
          <w:tcPr>
            <w:tcW w:w="1200" w:type="dxa"/>
            <w:noWrap w:val="0"/>
            <w:vAlign w:val="top"/>
          </w:tcPr>
          <w:p w14:paraId="76CE393E">
            <w:pPr>
              <w:rPr>
                <w:rFonts w:hint="eastAsia" w:ascii="宋体" w:hAnsi="宋体"/>
              </w:rPr>
            </w:pPr>
          </w:p>
        </w:tc>
        <w:tc>
          <w:tcPr>
            <w:tcW w:w="1200" w:type="dxa"/>
            <w:noWrap w:val="0"/>
            <w:vAlign w:val="top"/>
          </w:tcPr>
          <w:p w14:paraId="19A93429">
            <w:pPr>
              <w:rPr>
                <w:rFonts w:hint="eastAsia" w:ascii="宋体" w:hAnsi="宋体"/>
              </w:rPr>
            </w:pPr>
          </w:p>
        </w:tc>
        <w:tc>
          <w:tcPr>
            <w:tcW w:w="1200" w:type="dxa"/>
            <w:noWrap w:val="0"/>
            <w:vAlign w:val="top"/>
          </w:tcPr>
          <w:p w14:paraId="40973B0B">
            <w:pPr>
              <w:rPr>
                <w:rFonts w:hint="eastAsia" w:ascii="宋体" w:hAnsi="宋体"/>
              </w:rPr>
            </w:pPr>
          </w:p>
        </w:tc>
        <w:tc>
          <w:tcPr>
            <w:tcW w:w="840" w:type="dxa"/>
            <w:noWrap w:val="0"/>
            <w:vAlign w:val="top"/>
          </w:tcPr>
          <w:p w14:paraId="778507BC">
            <w:pPr>
              <w:rPr>
                <w:rFonts w:hint="eastAsia" w:ascii="宋体" w:hAnsi="宋体"/>
              </w:rPr>
            </w:pPr>
          </w:p>
        </w:tc>
        <w:tc>
          <w:tcPr>
            <w:tcW w:w="1851" w:type="dxa"/>
            <w:noWrap w:val="0"/>
            <w:vAlign w:val="top"/>
          </w:tcPr>
          <w:p w14:paraId="31B0DBB7">
            <w:pPr>
              <w:rPr>
                <w:rFonts w:hint="eastAsia" w:ascii="宋体" w:hAnsi="宋体"/>
              </w:rPr>
            </w:pPr>
          </w:p>
        </w:tc>
      </w:tr>
      <w:tr w14:paraId="6356CF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14:paraId="23B6B95D">
            <w:pPr>
              <w:spacing w:before="240" w:after="240"/>
              <w:rPr>
                <w:rFonts w:hint="eastAsia" w:ascii="宋体" w:hAnsi="宋体"/>
              </w:rPr>
            </w:pPr>
          </w:p>
        </w:tc>
        <w:tc>
          <w:tcPr>
            <w:tcW w:w="2040" w:type="dxa"/>
            <w:noWrap w:val="0"/>
            <w:vAlign w:val="top"/>
          </w:tcPr>
          <w:p w14:paraId="3303FB93">
            <w:pPr>
              <w:rPr>
                <w:rFonts w:hint="eastAsia" w:ascii="宋体" w:hAnsi="宋体"/>
              </w:rPr>
            </w:pPr>
          </w:p>
        </w:tc>
        <w:tc>
          <w:tcPr>
            <w:tcW w:w="1200" w:type="dxa"/>
            <w:noWrap w:val="0"/>
            <w:vAlign w:val="top"/>
          </w:tcPr>
          <w:p w14:paraId="57ED41AC">
            <w:pPr>
              <w:rPr>
                <w:rFonts w:hint="eastAsia" w:ascii="宋体" w:hAnsi="宋体"/>
              </w:rPr>
            </w:pPr>
          </w:p>
        </w:tc>
        <w:tc>
          <w:tcPr>
            <w:tcW w:w="1200" w:type="dxa"/>
            <w:noWrap w:val="0"/>
            <w:vAlign w:val="top"/>
          </w:tcPr>
          <w:p w14:paraId="2A67962E">
            <w:pPr>
              <w:rPr>
                <w:rFonts w:hint="eastAsia" w:ascii="宋体" w:hAnsi="宋体"/>
              </w:rPr>
            </w:pPr>
          </w:p>
        </w:tc>
        <w:tc>
          <w:tcPr>
            <w:tcW w:w="1200" w:type="dxa"/>
            <w:noWrap w:val="0"/>
            <w:vAlign w:val="top"/>
          </w:tcPr>
          <w:p w14:paraId="2B55763E">
            <w:pPr>
              <w:rPr>
                <w:rFonts w:hint="eastAsia" w:ascii="宋体" w:hAnsi="宋体"/>
              </w:rPr>
            </w:pPr>
          </w:p>
        </w:tc>
        <w:tc>
          <w:tcPr>
            <w:tcW w:w="840" w:type="dxa"/>
            <w:noWrap w:val="0"/>
            <w:vAlign w:val="top"/>
          </w:tcPr>
          <w:p w14:paraId="36F052F9">
            <w:pPr>
              <w:rPr>
                <w:rFonts w:hint="eastAsia" w:ascii="宋体" w:hAnsi="宋体"/>
              </w:rPr>
            </w:pPr>
          </w:p>
        </w:tc>
        <w:tc>
          <w:tcPr>
            <w:tcW w:w="1851" w:type="dxa"/>
            <w:noWrap w:val="0"/>
            <w:vAlign w:val="top"/>
          </w:tcPr>
          <w:p w14:paraId="56E3ECCD">
            <w:pPr>
              <w:rPr>
                <w:rFonts w:hint="eastAsia" w:ascii="宋体" w:hAnsi="宋体"/>
              </w:rPr>
            </w:pPr>
          </w:p>
        </w:tc>
      </w:tr>
      <w:tr w14:paraId="405EC4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14:paraId="7E1E52DB">
            <w:pPr>
              <w:spacing w:before="240" w:after="240"/>
              <w:rPr>
                <w:rFonts w:hint="eastAsia" w:ascii="宋体" w:hAnsi="宋体"/>
              </w:rPr>
            </w:pPr>
          </w:p>
        </w:tc>
        <w:tc>
          <w:tcPr>
            <w:tcW w:w="2040" w:type="dxa"/>
            <w:noWrap w:val="0"/>
            <w:vAlign w:val="top"/>
          </w:tcPr>
          <w:p w14:paraId="2FDF7DB4">
            <w:pPr>
              <w:rPr>
                <w:rFonts w:hint="eastAsia" w:ascii="宋体" w:hAnsi="宋体"/>
              </w:rPr>
            </w:pPr>
          </w:p>
        </w:tc>
        <w:tc>
          <w:tcPr>
            <w:tcW w:w="1200" w:type="dxa"/>
            <w:noWrap w:val="0"/>
            <w:vAlign w:val="top"/>
          </w:tcPr>
          <w:p w14:paraId="73A08340">
            <w:pPr>
              <w:rPr>
                <w:rFonts w:hint="eastAsia" w:ascii="宋体" w:hAnsi="宋体"/>
              </w:rPr>
            </w:pPr>
          </w:p>
        </w:tc>
        <w:tc>
          <w:tcPr>
            <w:tcW w:w="1200" w:type="dxa"/>
            <w:noWrap w:val="0"/>
            <w:vAlign w:val="top"/>
          </w:tcPr>
          <w:p w14:paraId="46517C2B">
            <w:pPr>
              <w:rPr>
                <w:rFonts w:hint="eastAsia" w:ascii="宋体" w:hAnsi="宋体"/>
              </w:rPr>
            </w:pPr>
          </w:p>
        </w:tc>
        <w:tc>
          <w:tcPr>
            <w:tcW w:w="1200" w:type="dxa"/>
            <w:noWrap w:val="0"/>
            <w:vAlign w:val="top"/>
          </w:tcPr>
          <w:p w14:paraId="649433DE">
            <w:pPr>
              <w:rPr>
                <w:rFonts w:hint="eastAsia" w:ascii="宋体" w:hAnsi="宋体"/>
              </w:rPr>
            </w:pPr>
          </w:p>
        </w:tc>
        <w:tc>
          <w:tcPr>
            <w:tcW w:w="840" w:type="dxa"/>
            <w:noWrap w:val="0"/>
            <w:vAlign w:val="top"/>
          </w:tcPr>
          <w:p w14:paraId="5A560BC2">
            <w:pPr>
              <w:rPr>
                <w:rFonts w:hint="eastAsia" w:ascii="宋体" w:hAnsi="宋体"/>
              </w:rPr>
            </w:pPr>
          </w:p>
        </w:tc>
        <w:tc>
          <w:tcPr>
            <w:tcW w:w="1851" w:type="dxa"/>
            <w:noWrap w:val="0"/>
            <w:vAlign w:val="top"/>
          </w:tcPr>
          <w:p w14:paraId="3CB8F4C9">
            <w:pPr>
              <w:rPr>
                <w:rFonts w:hint="eastAsia" w:ascii="宋体" w:hAnsi="宋体"/>
              </w:rPr>
            </w:pPr>
          </w:p>
        </w:tc>
      </w:tr>
    </w:tbl>
    <w:p w14:paraId="310496F5">
      <w:pPr>
        <w:snapToGrid w:val="0"/>
        <w:spacing w:line="360" w:lineRule="auto"/>
        <w:rPr>
          <w:rFonts w:hint="eastAsia" w:ascii="宋体" w:hAnsi="宋体" w:eastAsia="宋体" w:cs="宋体"/>
          <w:sz w:val="24"/>
        </w:rPr>
      </w:pPr>
    </w:p>
    <w:p w14:paraId="6F53AC7A">
      <w:pPr>
        <w:snapToGrid w:val="0"/>
        <w:spacing w:line="360" w:lineRule="auto"/>
        <w:rPr>
          <w:rFonts w:hint="eastAsia" w:ascii="宋体" w:hAnsi="宋体" w:eastAsia="宋体" w:cs="宋体"/>
          <w:sz w:val="24"/>
        </w:rPr>
      </w:pPr>
    </w:p>
    <w:p w14:paraId="2B797A32">
      <w:pPr>
        <w:snapToGrid w:val="0"/>
        <w:spacing w:line="360" w:lineRule="auto"/>
        <w:rPr>
          <w:rFonts w:hint="eastAsia" w:ascii="宋体" w:hAnsi="宋体" w:eastAsia="宋体" w:cs="宋体"/>
          <w:sz w:val="24"/>
        </w:rPr>
      </w:pPr>
      <w:r>
        <w:rPr>
          <w:rFonts w:hint="eastAsia" w:ascii="宋体" w:hAnsi="宋体" w:eastAsia="宋体" w:cs="宋体"/>
          <w:sz w:val="24"/>
        </w:rPr>
        <w:t>注：</w:t>
      </w:r>
    </w:p>
    <w:p w14:paraId="52953A7A">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对“偏离”一栏，填写“无偏离、正偏离、负偏离”。其中正偏离是指所投货物技术性能优于</w:t>
      </w:r>
      <w:r>
        <w:rPr>
          <w:rFonts w:hint="eastAsia" w:ascii="宋体" w:hAnsi="宋体" w:cs="宋体"/>
          <w:sz w:val="24"/>
          <w:lang w:eastAsia="zh-CN"/>
        </w:rPr>
        <w:t>采购文件</w:t>
      </w:r>
      <w:r>
        <w:rPr>
          <w:rFonts w:hint="eastAsia" w:ascii="宋体" w:hAnsi="宋体" w:eastAsia="宋体" w:cs="宋体"/>
          <w:sz w:val="24"/>
        </w:rPr>
        <w:t>所规定的技术性能；负偏离是指所投货物技术性能低于</w:t>
      </w:r>
      <w:r>
        <w:rPr>
          <w:rFonts w:hint="eastAsia" w:ascii="宋体" w:hAnsi="宋体" w:cs="宋体"/>
          <w:sz w:val="24"/>
          <w:lang w:eastAsia="zh-CN"/>
        </w:rPr>
        <w:t>采购文件</w:t>
      </w:r>
      <w:r>
        <w:rPr>
          <w:rFonts w:hint="eastAsia" w:ascii="宋体" w:hAnsi="宋体" w:eastAsia="宋体" w:cs="宋体"/>
          <w:sz w:val="24"/>
        </w:rPr>
        <w:t>所规定的技术性能。</w:t>
      </w:r>
    </w:p>
    <w:p w14:paraId="0EA8CF54">
      <w:pPr>
        <w:snapToGrid w:val="0"/>
        <w:spacing w:line="360" w:lineRule="auto"/>
        <w:rPr>
          <w:rFonts w:hint="eastAsia" w:ascii="宋体" w:hAnsi="宋体" w:eastAsia="宋体" w:cs="宋体"/>
          <w:sz w:val="24"/>
        </w:rPr>
      </w:pPr>
    </w:p>
    <w:p w14:paraId="76191BD4">
      <w:pPr>
        <w:snapToGrid w:val="0"/>
        <w:spacing w:line="360" w:lineRule="auto"/>
        <w:rPr>
          <w:rFonts w:hint="eastAsia" w:ascii="宋体" w:hAnsi="宋体" w:eastAsia="宋体" w:cs="宋体"/>
          <w:sz w:val="24"/>
          <w:u w:val="single"/>
        </w:rPr>
      </w:pPr>
      <w:r>
        <w:rPr>
          <w:rFonts w:hint="eastAsia" w:ascii="宋体" w:hAnsi="宋体" w:eastAsia="宋体" w:cs="宋体"/>
          <w:sz w:val="24"/>
        </w:rPr>
        <w:t>投标人代表签字：</w:t>
      </w:r>
      <w:r>
        <w:rPr>
          <w:rFonts w:hint="eastAsia" w:ascii="宋体" w:hAnsi="宋体" w:eastAsia="宋体" w:cs="宋体"/>
          <w:sz w:val="24"/>
          <w:u w:val="single"/>
        </w:rPr>
        <w:t xml:space="preserve">                     </w:t>
      </w:r>
    </w:p>
    <w:p w14:paraId="7BCDCADC">
      <w:pPr>
        <w:snapToGrid w:val="0"/>
        <w:spacing w:line="360" w:lineRule="auto"/>
        <w:rPr>
          <w:rFonts w:hint="eastAsia" w:ascii="宋体" w:hAnsi="宋体" w:eastAsia="宋体" w:cs="宋体"/>
          <w:sz w:val="24"/>
        </w:rPr>
      </w:pPr>
      <w:r>
        <w:rPr>
          <w:rFonts w:hint="eastAsia" w:ascii="宋体" w:hAnsi="宋体" w:eastAsia="宋体" w:cs="宋体"/>
          <w:sz w:val="24"/>
        </w:rPr>
        <w:t xml:space="preserve">                          （盖公章）</w:t>
      </w:r>
    </w:p>
    <w:p w14:paraId="6926F35D">
      <w:pPr>
        <w:snapToGrid w:val="0"/>
        <w:spacing w:line="360" w:lineRule="auto"/>
        <w:rPr>
          <w:rFonts w:hint="eastAsia" w:ascii="宋体" w:hAnsi="宋体" w:eastAsia="宋体" w:cs="宋体"/>
          <w:kern w:val="0"/>
          <w:sz w:val="24"/>
        </w:rPr>
      </w:pPr>
    </w:p>
    <w:p w14:paraId="3C65C20B">
      <w:pPr>
        <w:snapToGrid w:val="0"/>
        <w:spacing w:line="360" w:lineRule="auto"/>
        <w:rPr>
          <w:rFonts w:hint="eastAsia" w:ascii="宋体" w:hAnsi="宋体" w:eastAsia="宋体" w:cs="宋体"/>
          <w:kern w:val="0"/>
          <w:sz w:val="24"/>
        </w:rPr>
      </w:pPr>
      <w:r>
        <w:rPr>
          <w:rFonts w:hint="eastAsia" w:ascii="宋体" w:hAnsi="宋体" w:eastAsia="宋体" w:cs="宋体"/>
          <w:kern w:val="0"/>
          <w:sz w:val="24"/>
        </w:rPr>
        <w:t>日期：        年     月     日</w:t>
      </w:r>
    </w:p>
    <w:p w14:paraId="475FC434">
      <w:pPr>
        <w:spacing w:before="1200" w:line="360" w:lineRule="auto"/>
        <w:rPr>
          <w:rFonts w:hint="eastAsia"/>
        </w:rPr>
      </w:pPr>
    </w:p>
    <w:p w14:paraId="381F4EE0">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宋体" w:hAnsi="宋体" w:eastAsia="宋体" w:cs="宋体"/>
          <w:b/>
          <w:bCs/>
          <w:sz w:val="24"/>
          <w:szCs w:val="24"/>
        </w:rPr>
      </w:pPr>
      <w:bookmarkStart w:id="50" w:name="_Toc123786887"/>
      <w:r>
        <w:rPr>
          <w:rFonts w:hint="eastAsia" w:ascii="宋体" w:hAnsi="宋体" w:eastAsia="宋体" w:cs="宋体"/>
          <w:b/>
          <w:bCs/>
          <w:sz w:val="24"/>
          <w:szCs w:val="24"/>
        </w:rPr>
        <w:t>附件七：近三年内类似货物销售业绩</w:t>
      </w:r>
      <w:bookmarkEnd w:id="50"/>
    </w:p>
    <w:p w14:paraId="3183FD76">
      <w:pPr>
        <w:snapToGrid w:val="0"/>
        <w:spacing w:line="360" w:lineRule="auto"/>
        <w:ind w:firstLine="540" w:firstLineChars="225"/>
        <w:rPr>
          <w:rFonts w:hint="eastAsia" w:ascii="宋体" w:hAnsi="宋体" w:eastAsia="宋体" w:cs="宋体"/>
          <w:sz w:val="24"/>
          <w:u w:val="single"/>
        </w:rPr>
      </w:pPr>
      <w:r>
        <w:rPr>
          <w:rFonts w:hint="eastAsia" w:ascii="宋体" w:hAnsi="宋体" w:eastAsia="宋体" w:cs="宋体"/>
          <w:sz w:val="24"/>
        </w:rPr>
        <w:t>投标人名称：</w:t>
      </w:r>
      <w:r>
        <w:rPr>
          <w:rFonts w:hint="eastAsia" w:ascii="宋体" w:hAnsi="宋体" w:eastAsia="宋体" w:cs="宋体"/>
          <w:sz w:val="24"/>
          <w:u w:val="single"/>
        </w:rPr>
        <w:t xml:space="preserve">                          </w:t>
      </w:r>
      <w:r>
        <w:rPr>
          <w:rFonts w:hint="eastAsia" w:ascii="宋体" w:hAnsi="宋体" w:eastAsia="宋体" w:cs="宋体"/>
          <w:sz w:val="24"/>
        </w:rPr>
        <w:t xml:space="preserve">      招标编号：</w:t>
      </w:r>
      <w:r>
        <w:rPr>
          <w:rFonts w:hint="eastAsia" w:ascii="宋体" w:hAnsi="宋体" w:eastAsia="宋体" w:cs="宋体"/>
          <w:sz w:val="24"/>
          <w:u w:val="single"/>
        </w:rPr>
        <w:t xml:space="preserve">                 </w:t>
      </w:r>
    </w:p>
    <w:p w14:paraId="6C401E95">
      <w:pPr>
        <w:snapToGrid w:val="0"/>
        <w:spacing w:line="360" w:lineRule="auto"/>
        <w:ind w:firstLine="542" w:firstLineChars="225"/>
        <w:rPr>
          <w:rFonts w:hint="eastAsia" w:ascii="宋体" w:hAnsi="宋体" w:eastAsia="宋体" w:cs="宋体"/>
          <w:b/>
          <w:sz w:val="24"/>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1800"/>
        <w:gridCol w:w="2020"/>
        <w:gridCol w:w="1914"/>
        <w:gridCol w:w="1356"/>
      </w:tblGrid>
      <w:tr w14:paraId="19829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bottom"/>
          </w:tcPr>
          <w:p w14:paraId="2E04E39A">
            <w:pPr>
              <w:snapToGrid w:val="0"/>
              <w:spacing w:line="360" w:lineRule="auto"/>
              <w:jc w:val="center"/>
              <w:rPr>
                <w:rFonts w:hint="eastAsia" w:ascii="宋体" w:hAnsi="宋体" w:eastAsia="宋体" w:cs="宋体"/>
                <w:bCs/>
                <w:sz w:val="24"/>
              </w:rPr>
            </w:pPr>
            <w:r>
              <w:rPr>
                <w:rFonts w:hint="eastAsia" w:ascii="宋体" w:hAnsi="宋体" w:eastAsia="宋体" w:cs="宋体"/>
                <w:bCs/>
                <w:sz w:val="24"/>
              </w:rPr>
              <w:t>1</w:t>
            </w:r>
          </w:p>
        </w:tc>
        <w:tc>
          <w:tcPr>
            <w:tcW w:w="1800" w:type="dxa"/>
            <w:noWrap w:val="0"/>
            <w:vAlign w:val="bottom"/>
          </w:tcPr>
          <w:p w14:paraId="1B6A398B">
            <w:pPr>
              <w:snapToGrid w:val="0"/>
              <w:spacing w:line="360" w:lineRule="auto"/>
              <w:jc w:val="center"/>
              <w:rPr>
                <w:rFonts w:hint="eastAsia" w:ascii="宋体" w:hAnsi="宋体" w:eastAsia="宋体" w:cs="宋体"/>
                <w:bCs/>
                <w:sz w:val="24"/>
              </w:rPr>
            </w:pPr>
            <w:r>
              <w:rPr>
                <w:rFonts w:hint="eastAsia" w:ascii="宋体" w:hAnsi="宋体" w:eastAsia="宋体" w:cs="宋体"/>
                <w:bCs/>
                <w:sz w:val="24"/>
              </w:rPr>
              <w:t>2</w:t>
            </w:r>
          </w:p>
        </w:tc>
        <w:tc>
          <w:tcPr>
            <w:tcW w:w="2020" w:type="dxa"/>
            <w:noWrap w:val="0"/>
            <w:vAlign w:val="top"/>
          </w:tcPr>
          <w:p w14:paraId="139F2883">
            <w:pPr>
              <w:snapToGrid w:val="0"/>
              <w:spacing w:line="360" w:lineRule="auto"/>
              <w:jc w:val="center"/>
              <w:rPr>
                <w:rFonts w:hint="eastAsia" w:ascii="宋体" w:hAnsi="宋体" w:eastAsia="宋体" w:cs="宋体"/>
                <w:bCs/>
                <w:sz w:val="24"/>
              </w:rPr>
            </w:pPr>
            <w:r>
              <w:rPr>
                <w:rFonts w:hint="eastAsia" w:ascii="宋体" w:hAnsi="宋体" w:eastAsia="宋体" w:cs="宋体"/>
                <w:bCs/>
                <w:sz w:val="24"/>
              </w:rPr>
              <w:t>3</w:t>
            </w:r>
          </w:p>
        </w:tc>
        <w:tc>
          <w:tcPr>
            <w:tcW w:w="1914" w:type="dxa"/>
            <w:noWrap w:val="0"/>
            <w:vAlign w:val="top"/>
          </w:tcPr>
          <w:p w14:paraId="37B9E73E">
            <w:pPr>
              <w:snapToGrid w:val="0"/>
              <w:spacing w:line="360" w:lineRule="auto"/>
              <w:jc w:val="center"/>
              <w:rPr>
                <w:rFonts w:hint="eastAsia" w:ascii="宋体" w:hAnsi="宋体" w:eastAsia="宋体" w:cs="宋体"/>
                <w:bCs/>
                <w:sz w:val="24"/>
              </w:rPr>
            </w:pPr>
            <w:r>
              <w:rPr>
                <w:rFonts w:hint="eastAsia" w:ascii="宋体" w:hAnsi="宋体" w:eastAsia="宋体" w:cs="宋体"/>
                <w:bCs/>
                <w:sz w:val="24"/>
              </w:rPr>
              <w:t>4</w:t>
            </w:r>
          </w:p>
        </w:tc>
        <w:tc>
          <w:tcPr>
            <w:tcW w:w="1356" w:type="dxa"/>
            <w:noWrap w:val="0"/>
            <w:vAlign w:val="top"/>
          </w:tcPr>
          <w:p w14:paraId="0BF7778B">
            <w:pPr>
              <w:snapToGrid w:val="0"/>
              <w:spacing w:line="360" w:lineRule="auto"/>
              <w:jc w:val="center"/>
              <w:rPr>
                <w:rFonts w:hint="eastAsia" w:ascii="宋体" w:hAnsi="宋体" w:eastAsia="宋体" w:cs="宋体"/>
                <w:bCs/>
                <w:sz w:val="24"/>
              </w:rPr>
            </w:pPr>
            <w:r>
              <w:rPr>
                <w:rFonts w:hint="eastAsia" w:ascii="宋体" w:hAnsi="宋体" w:eastAsia="宋体" w:cs="宋体"/>
                <w:bCs/>
                <w:sz w:val="24"/>
              </w:rPr>
              <w:t>5</w:t>
            </w:r>
          </w:p>
        </w:tc>
      </w:tr>
      <w:tr w14:paraId="35A44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center"/>
          </w:tcPr>
          <w:p w14:paraId="0FDA70FB">
            <w:pPr>
              <w:snapToGrid w:val="0"/>
              <w:spacing w:line="360" w:lineRule="auto"/>
              <w:jc w:val="center"/>
              <w:rPr>
                <w:rFonts w:hint="eastAsia" w:ascii="宋体" w:hAnsi="宋体" w:eastAsia="宋体" w:cs="宋体"/>
                <w:bCs/>
                <w:sz w:val="24"/>
              </w:rPr>
            </w:pPr>
            <w:r>
              <w:rPr>
                <w:rFonts w:hint="eastAsia" w:ascii="宋体" w:hAnsi="宋体" w:eastAsia="宋体" w:cs="宋体"/>
                <w:bCs/>
                <w:sz w:val="24"/>
              </w:rPr>
              <w:t>项目名称</w:t>
            </w:r>
          </w:p>
        </w:tc>
        <w:tc>
          <w:tcPr>
            <w:tcW w:w="1800" w:type="dxa"/>
            <w:noWrap w:val="0"/>
            <w:vAlign w:val="center"/>
          </w:tcPr>
          <w:p w14:paraId="6BB48470">
            <w:pPr>
              <w:snapToGrid w:val="0"/>
              <w:spacing w:line="360" w:lineRule="auto"/>
              <w:jc w:val="center"/>
              <w:rPr>
                <w:rFonts w:hint="eastAsia" w:ascii="宋体" w:hAnsi="宋体" w:eastAsia="宋体" w:cs="宋体"/>
                <w:bCs/>
                <w:sz w:val="24"/>
              </w:rPr>
            </w:pPr>
            <w:r>
              <w:rPr>
                <w:rFonts w:hint="eastAsia" w:ascii="宋体" w:hAnsi="宋体" w:eastAsia="宋体" w:cs="宋体"/>
                <w:bCs/>
                <w:sz w:val="24"/>
              </w:rPr>
              <w:t>主要货物名称</w:t>
            </w:r>
          </w:p>
        </w:tc>
        <w:tc>
          <w:tcPr>
            <w:tcW w:w="2020" w:type="dxa"/>
            <w:noWrap w:val="0"/>
            <w:vAlign w:val="center"/>
          </w:tcPr>
          <w:p w14:paraId="0CC02A9E">
            <w:pPr>
              <w:snapToGrid w:val="0"/>
              <w:spacing w:line="360" w:lineRule="auto"/>
              <w:jc w:val="center"/>
              <w:rPr>
                <w:rFonts w:hint="eastAsia" w:ascii="宋体" w:hAnsi="宋体" w:eastAsia="宋体" w:cs="宋体"/>
                <w:bCs/>
                <w:sz w:val="24"/>
              </w:rPr>
            </w:pPr>
            <w:r>
              <w:rPr>
                <w:rFonts w:hint="eastAsia" w:ascii="宋体" w:hAnsi="宋体" w:eastAsia="宋体" w:cs="宋体"/>
                <w:bCs/>
                <w:sz w:val="24"/>
              </w:rPr>
              <w:t>主要货物品牌型号规格和功能</w:t>
            </w:r>
          </w:p>
        </w:tc>
        <w:tc>
          <w:tcPr>
            <w:tcW w:w="1914" w:type="dxa"/>
            <w:noWrap w:val="0"/>
            <w:vAlign w:val="center"/>
          </w:tcPr>
          <w:p w14:paraId="56941B55">
            <w:pPr>
              <w:snapToGrid w:val="0"/>
              <w:spacing w:line="360" w:lineRule="auto"/>
              <w:jc w:val="center"/>
              <w:rPr>
                <w:rFonts w:hint="eastAsia" w:ascii="宋体" w:hAnsi="宋体" w:eastAsia="宋体" w:cs="宋体"/>
                <w:bCs/>
                <w:sz w:val="24"/>
              </w:rPr>
            </w:pPr>
            <w:r>
              <w:rPr>
                <w:rFonts w:hint="eastAsia" w:ascii="宋体" w:hAnsi="宋体" w:eastAsia="宋体" w:cs="宋体"/>
                <w:bCs/>
                <w:sz w:val="24"/>
              </w:rPr>
              <w:t>合同金额（元）</w:t>
            </w:r>
          </w:p>
        </w:tc>
        <w:tc>
          <w:tcPr>
            <w:tcW w:w="1356" w:type="dxa"/>
            <w:noWrap w:val="0"/>
            <w:vAlign w:val="center"/>
          </w:tcPr>
          <w:p w14:paraId="111EB87C">
            <w:pPr>
              <w:snapToGrid w:val="0"/>
              <w:spacing w:line="360" w:lineRule="auto"/>
              <w:jc w:val="center"/>
              <w:rPr>
                <w:rFonts w:hint="eastAsia" w:ascii="宋体" w:hAnsi="宋体" w:eastAsia="宋体" w:cs="宋体"/>
                <w:bCs/>
                <w:sz w:val="24"/>
              </w:rPr>
            </w:pPr>
            <w:r>
              <w:rPr>
                <w:rFonts w:hint="eastAsia" w:ascii="宋体" w:hAnsi="宋体" w:eastAsia="宋体" w:cs="宋体"/>
                <w:bCs/>
                <w:sz w:val="24"/>
              </w:rPr>
              <w:t>用户联系人及手机</w:t>
            </w:r>
          </w:p>
        </w:tc>
      </w:tr>
      <w:tr w14:paraId="75EFE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bottom"/>
          </w:tcPr>
          <w:p w14:paraId="059F77AC">
            <w:pPr>
              <w:snapToGrid w:val="0"/>
              <w:spacing w:line="360" w:lineRule="auto"/>
              <w:jc w:val="center"/>
              <w:rPr>
                <w:rFonts w:hint="eastAsia" w:ascii="宋体" w:hAnsi="宋体" w:eastAsia="宋体" w:cs="宋体"/>
                <w:bCs/>
                <w:sz w:val="24"/>
              </w:rPr>
            </w:pPr>
          </w:p>
        </w:tc>
        <w:tc>
          <w:tcPr>
            <w:tcW w:w="1800" w:type="dxa"/>
            <w:noWrap w:val="0"/>
            <w:vAlign w:val="bottom"/>
          </w:tcPr>
          <w:p w14:paraId="37CAC65A">
            <w:pPr>
              <w:snapToGrid w:val="0"/>
              <w:spacing w:line="360" w:lineRule="auto"/>
              <w:jc w:val="center"/>
              <w:rPr>
                <w:rFonts w:hint="eastAsia" w:ascii="宋体" w:hAnsi="宋体" w:eastAsia="宋体" w:cs="宋体"/>
                <w:bCs/>
                <w:sz w:val="24"/>
              </w:rPr>
            </w:pPr>
          </w:p>
        </w:tc>
        <w:tc>
          <w:tcPr>
            <w:tcW w:w="2020" w:type="dxa"/>
            <w:noWrap w:val="0"/>
            <w:vAlign w:val="top"/>
          </w:tcPr>
          <w:p w14:paraId="6527ABE8">
            <w:pPr>
              <w:snapToGrid w:val="0"/>
              <w:spacing w:line="360" w:lineRule="auto"/>
              <w:jc w:val="center"/>
              <w:rPr>
                <w:rFonts w:hint="eastAsia" w:ascii="宋体" w:hAnsi="宋体" w:eastAsia="宋体" w:cs="宋体"/>
                <w:bCs/>
                <w:sz w:val="24"/>
              </w:rPr>
            </w:pPr>
          </w:p>
        </w:tc>
        <w:tc>
          <w:tcPr>
            <w:tcW w:w="1914" w:type="dxa"/>
            <w:noWrap w:val="0"/>
            <w:vAlign w:val="top"/>
          </w:tcPr>
          <w:p w14:paraId="098FF64B">
            <w:pPr>
              <w:snapToGrid w:val="0"/>
              <w:spacing w:line="360" w:lineRule="auto"/>
              <w:jc w:val="center"/>
              <w:rPr>
                <w:rFonts w:hint="eastAsia" w:ascii="宋体" w:hAnsi="宋体" w:eastAsia="宋体" w:cs="宋体"/>
                <w:bCs/>
                <w:sz w:val="24"/>
              </w:rPr>
            </w:pPr>
          </w:p>
        </w:tc>
        <w:tc>
          <w:tcPr>
            <w:tcW w:w="1356" w:type="dxa"/>
            <w:noWrap w:val="0"/>
            <w:vAlign w:val="top"/>
          </w:tcPr>
          <w:p w14:paraId="17B2D095">
            <w:pPr>
              <w:snapToGrid w:val="0"/>
              <w:spacing w:line="360" w:lineRule="auto"/>
              <w:jc w:val="center"/>
              <w:rPr>
                <w:rFonts w:hint="eastAsia" w:ascii="宋体" w:hAnsi="宋体" w:eastAsia="宋体" w:cs="宋体"/>
                <w:bCs/>
                <w:sz w:val="24"/>
              </w:rPr>
            </w:pPr>
          </w:p>
        </w:tc>
      </w:tr>
      <w:tr w14:paraId="0EB56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bottom"/>
          </w:tcPr>
          <w:p w14:paraId="3FFF9A76">
            <w:pPr>
              <w:snapToGrid w:val="0"/>
              <w:spacing w:line="360" w:lineRule="auto"/>
              <w:jc w:val="center"/>
              <w:rPr>
                <w:rFonts w:hint="eastAsia" w:ascii="宋体" w:hAnsi="宋体" w:eastAsia="宋体" w:cs="宋体"/>
                <w:bCs/>
                <w:sz w:val="24"/>
              </w:rPr>
            </w:pPr>
          </w:p>
        </w:tc>
        <w:tc>
          <w:tcPr>
            <w:tcW w:w="1800" w:type="dxa"/>
            <w:noWrap w:val="0"/>
            <w:vAlign w:val="bottom"/>
          </w:tcPr>
          <w:p w14:paraId="00901FFC">
            <w:pPr>
              <w:snapToGrid w:val="0"/>
              <w:spacing w:line="360" w:lineRule="auto"/>
              <w:jc w:val="center"/>
              <w:rPr>
                <w:rFonts w:hint="eastAsia" w:ascii="宋体" w:hAnsi="宋体" w:eastAsia="宋体" w:cs="宋体"/>
                <w:bCs/>
                <w:sz w:val="24"/>
              </w:rPr>
            </w:pPr>
          </w:p>
        </w:tc>
        <w:tc>
          <w:tcPr>
            <w:tcW w:w="2020" w:type="dxa"/>
            <w:noWrap w:val="0"/>
            <w:vAlign w:val="top"/>
          </w:tcPr>
          <w:p w14:paraId="665E896F">
            <w:pPr>
              <w:snapToGrid w:val="0"/>
              <w:spacing w:line="360" w:lineRule="auto"/>
              <w:jc w:val="center"/>
              <w:rPr>
                <w:rFonts w:hint="eastAsia" w:ascii="宋体" w:hAnsi="宋体" w:eastAsia="宋体" w:cs="宋体"/>
                <w:bCs/>
                <w:sz w:val="24"/>
              </w:rPr>
            </w:pPr>
          </w:p>
        </w:tc>
        <w:tc>
          <w:tcPr>
            <w:tcW w:w="1914" w:type="dxa"/>
            <w:noWrap w:val="0"/>
            <w:vAlign w:val="top"/>
          </w:tcPr>
          <w:p w14:paraId="71CEE741">
            <w:pPr>
              <w:snapToGrid w:val="0"/>
              <w:spacing w:line="360" w:lineRule="auto"/>
              <w:jc w:val="center"/>
              <w:rPr>
                <w:rFonts w:hint="eastAsia" w:ascii="宋体" w:hAnsi="宋体" w:eastAsia="宋体" w:cs="宋体"/>
                <w:bCs/>
                <w:sz w:val="24"/>
              </w:rPr>
            </w:pPr>
          </w:p>
        </w:tc>
        <w:tc>
          <w:tcPr>
            <w:tcW w:w="1356" w:type="dxa"/>
            <w:noWrap w:val="0"/>
            <w:vAlign w:val="top"/>
          </w:tcPr>
          <w:p w14:paraId="32C47046">
            <w:pPr>
              <w:snapToGrid w:val="0"/>
              <w:spacing w:line="360" w:lineRule="auto"/>
              <w:jc w:val="center"/>
              <w:rPr>
                <w:rFonts w:hint="eastAsia" w:ascii="宋体" w:hAnsi="宋体" w:eastAsia="宋体" w:cs="宋体"/>
                <w:bCs/>
                <w:sz w:val="24"/>
              </w:rPr>
            </w:pPr>
          </w:p>
        </w:tc>
      </w:tr>
      <w:tr w14:paraId="27A48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bottom"/>
          </w:tcPr>
          <w:p w14:paraId="7198A19B">
            <w:pPr>
              <w:snapToGrid w:val="0"/>
              <w:spacing w:line="360" w:lineRule="auto"/>
              <w:jc w:val="center"/>
              <w:rPr>
                <w:rFonts w:hint="eastAsia" w:ascii="宋体" w:hAnsi="宋体" w:eastAsia="宋体" w:cs="宋体"/>
                <w:bCs/>
                <w:sz w:val="24"/>
              </w:rPr>
            </w:pPr>
          </w:p>
        </w:tc>
        <w:tc>
          <w:tcPr>
            <w:tcW w:w="1800" w:type="dxa"/>
            <w:noWrap w:val="0"/>
            <w:vAlign w:val="bottom"/>
          </w:tcPr>
          <w:p w14:paraId="1F47EC2C">
            <w:pPr>
              <w:snapToGrid w:val="0"/>
              <w:spacing w:line="360" w:lineRule="auto"/>
              <w:jc w:val="center"/>
              <w:rPr>
                <w:rFonts w:hint="eastAsia" w:ascii="宋体" w:hAnsi="宋体" w:eastAsia="宋体" w:cs="宋体"/>
                <w:bCs/>
                <w:sz w:val="24"/>
              </w:rPr>
            </w:pPr>
          </w:p>
        </w:tc>
        <w:tc>
          <w:tcPr>
            <w:tcW w:w="2020" w:type="dxa"/>
            <w:noWrap w:val="0"/>
            <w:vAlign w:val="top"/>
          </w:tcPr>
          <w:p w14:paraId="01C2DA8D">
            <w:pPr>
              <w:snapToGrid w:val="0"/>
              <w:spacing w:line="360" w:lineRule="auto"/>
              <w:jc w:val="center"/>
              <w:rPr>
                <w:rFonts w:hint="eastAsia" w:ascii="宋体" w:hAnsi="宋体" w:eastAsia="宋体" w:cs="宋体"/>
                <w:bCs/>
                <w:sz w:val="24"/>
              </w:rPr>
            </w:pPr>
          </w:p>
        </w:tc>
        <w:tc>
          <w:tcPr>
            <w:tcW w:w="1914" w:type="dxa"/>
            <w:noWrap w:val="0"/>
            <w:vAlign w:val="top"/>
          </w:tcPr>
          <w:p w14:paraId="207D5054">
            <w:pPr>
              <w:snapToGrid w:val="0"/>
              <w:spacing w:line="360" w:lineRule="auto"/>
              <w:jc w:val="center"/>
              <w:rPr>
                <w:rFonts w:hint="eastAsia" w:ascii="宋体" w:hAnsi="宋体" w:eastAsia="宋体" w:cs="宋体"/>
                <w:bCs/>
                <w:sz w:val="24"/>
              </w:rPr>
            </w:pPr>
          </w:p>
        </w:tc>
        <w:tc>
          <w:tcPr>
            <w:tcW w:w="1356" w:type="dxa"/>
            <w:noWrap w:val="0"/>
            <w:vAlign w:val="top"/>
          </w:tcPr>
          <w:p w14:paraId="58270514">
            <w:pPr>
              <w:snapToGrid w:val="0"/>
              <w:spacing w:line="360" w:lineRule="auto"/>
              <w:jc w:val="center"/>
              <w:rPr>
                <w:rFonts w:hint="eastAsia" w:ascii="宋体" w:hAnsi="宋体" w:eastAsia="宋体" w:cs="宋体"/>
                <w:bCs/>
                <w:sz w:val="24"/>
              </w:rPr>
            </w:pPr>
          </w:p>
        </w:tc>
      </w:tr>
      <w:tr w14:paraId="607CC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bottom"/>
          </w:tcPr>
          <w:p w14:paraId="45C8ED07">
            <w:pPr>
              <w:snapToGrid w:val="0"/>
              <w:spacing w:line="360" w:lineRule="auto"/>
              <w:jc w:val="center"/>
              <w:rPr>
                <w:rFonts w:hint="eastAsia" w:ascii="宋体" w:hAnsi="宋体" w:eastAsia="宋体" w:cs="宋体"/>
                <w:bCs/>
                <w:sz w:val="24"/>
              </w:rPr>
            </w:pPr>
          </w:p>
        </w:tc>
        <w:tc>
          <w:tcPr>
            <w:tcW w:w="1800" w:type="dxa"/>
            <w:noWrap w:val="0"/>
            <w:vAlign w:val="bottom"/>
          </w:tcPr>
          <w:p w14:paraId="52ECD871">
            <w:pPr>
              <w:snapToGrid w:val="0"/>
              <w:spacing w:line="360" w:lineRule="auto"/>
              <w:jc w:val="center"/>
              <w:rPr>
                <w:rFonts w:hint="eastAsia" w:ascii="宋体" w:hAnsi="宋体" w:eastAsia="宋体" w:cs="宋体"/>
                <w:bCs/>
                <w:sz w:val="24"/>
              </w:rPr>
            </w:pPr>
          </w:p>
        </w:tc>
        <w:tc>
          <w:tcPr>
            <w:tcW w:w="2020" w:type="dxa"/>
            <w:noWrap w:val="0"/>
            <w:vAlign w:val="top"/>
          </w:tcPr>
          <w:p w14:paraId="7D0BD2E8">
            <w:pPr>
              <w:snapToGrid w:val="0"/>
              <w:spacing w:line="360" w:lineRule="auto"/>
              <w:jc w:val="center"/>
              <w:rPr>
                <w:rFonts w:hint="eastAsia" w:ascii="宋体" w:hAnsi="宋体" w:eastAsia="宋体" w:cs="宋体"/>
                <w:bCs/>
                <w:sz w:val="24"/>
              </w:rPr>
            </w:pPr>
          </w:p>
        </w:tc>
        <w:tc>
          <w:tcPr>
            <w:tcW w:w="1914" w:type="dxa"/>
            <w:noWrap w:val="0"/>
            <w:vAlign w:val="top"/>
          </w:tcPr>
          <w:p w14:paraId="4FFEC066">
            <w:pPr>
              <w:snapToGrid w:val="0"/>
              <w:spacing w:line="360" w:lineRule="auto"/>
              <w:jc w:val="center"/>
              <w:rPr>
                <w:rFonts w:hint="eastAsia" w:ascii="宋体" w:hAnsi="宋体" w:eastAsia="宋体" w:cs="宋体"/>
                <w:bCs/>
                <w:sz w:val="24"/>
              </w:rPr>
            </w:pPr>
          </w:p>
        </w:tc>
        <w:tc>
          <w:tcPr>
            <w:tcW w:w="1356" w:type="dxa"/>
            <w:noWrap w:val="0"/>
            <w:vAlign w:val="top"/>
          </w:tcPr>
          <w:p w14:paraId="30F2F4A9">
            <w:pPr>
              <w:snapToGrid w:val="0"/>
              <w:spacing w:line="360" w:lineRule="auto"/>
              <w:jc w:val="center"/>
              <w:rPr>
                <w:rFonts w:hint="eastAsia" w:ascii="宋体" w:hAnsi="宋体" w:eastAsia="宋体" w:cs="宋体"/>
                <w:bCs/>
                <w:sz w:val="24"/>
              </w:rPr>
            </w:pPr>
          </w:p>
        </w:tc>
      </w:tr>
      <w:tr w14:paraId="12F9F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bottom"/>
          </w:tcPr>
          <w:p w14:paraId="30EADADE">
            <w:pPr>
              <w:snapToGrid w:val="0"/>
              <w:spacing w:line="360" w:lineRule="auto"/>
              <w:jc w:val="center"/>
              <w:rPr>
                <w:rFonts w:hint="eastAsia" w:ascii="宋体" w:hAnsi="宋体" w:eastAsia="宋体" w:cs="宋体"/>
                <w:bCs/>
                <w:sz w:val="24"/>
              </w:rPr>
            </w:pPr>
          </w:p>
        </w:tc>
        <w:tc>
          <w:tcPr>
            <w:tcW w:w="1800" w:type="dxa"/>
            <w:noWrap w:val="0"/>
            <w:vAlign w:val="bottom"/>
          </w:tcPr>
          <w:p w14:paraId="0E67544C">
            <w:pPr>
              <w:snapToGrid w:val="0"/>
              <w:spacing w:line="360" w:lineRule="auto"/>
              <w:jc w:val="center"/>
              <w:rPr>
                <w:rFonts w:hint="eastAsia" w:ascii="宋体" w:hAnsi="宋体" w:eastAsia="宋体" w:cs="宋体"/>
                <w:bCs/>
                <w:sz w:val="24"/>
              </w:rPr>
            </w:pPr>
          </w:p>
        </w:tc>
        <w:tc>
          <w:tcPr>
            <w:tcW w:w="2020" w:type="dxa"/>
            <w:noWrap w:val="0"/>
            <w:vAlign w:val="top"/>
          </w:tcPr>
          <w:p w14:paraId="62DD276E">
            <w:pPr>
              <w:snapToGrid w:val="0"/>
              <w:spacing w:line="360" w:lineRule="auto"/>
              <w:jc w:val="center"/>
              <w:rPr>
                <w:rFonts w:hint="eastAsia" w:ascii="宋体" w:hAnsi="宋体" w:eastAsia="宋体" w:cs="宋体"/>
                <w:bCs/>
                <w:sz w:val="24"/>
              </w:rPr>
            </w:pPr>
          </w:p>
        </w:tc>
        <w:tc>
          <w:tcPr>
            <w:tcW w:w="1914" w:type="dxa"/>
            <w:noWrap w:val="0"/>
            <w:vAlign w:val="top"/>
          </w:tcPr>
          <w:p w14:paraId="6CCD9392">
            <w:pPr>
              <w:snapToGrid w:val="0"/>
              <w:spacing w:line="360" w:lineRule="auto"/>
              <w:jc w:val="center"/>
              <w:rPr>
                <w:rFonts w:hint="eastAsia" w:ascii="宋体" w:hAnsi="宋体" w:eastAsia="宋体" w:cs="宋体"/>
                <w:bCs/>
                <w:sz w:val="24"/>
              </w:rPr>
            </w:pPr>
          </w:p>
        </w:tc>
        <w:tc>
          <w:tcPr>
            <w:tcW w:w="1356" w:type="dxa"/>
            <w:noWrap w:val="0"/>
            <w:vAlign w:val="top"/>
          </w:tcPr>
          <w:p w14:paraId="16CA532B">
            <w:pPr>
              <w:snapToGrid w:val="0"/>
              <w:spacing w:line="360" w:lineRule="auto"/>
              <w:jc w:val="center"/>
              <w:rPr>
                <w:rFonts w:hint="eastAsia" w:ascii="宋体" w:hAnsi="宋体" w:eastAsia="宋体" w:cs="宋体"/>
                <w:bCs/>
                <w:sz w:val="24"/>
              </w:rPr>
            </w:pPr>
          </w:p>
        </w:tc>
      </w:tr>
      <w:tr w14:paraId="72533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bottom"/>
          </w:tcPr>
          <w:p w14:paraId="424DDDE9">
            <w:pPr>
              <w:snapToGrid w:val="0"/>
              <w:spacing w:line="360" w:lineRule="auto"/>
              <w:jc w:val="center"/>
              <w:rPr>
                <w:rFonts w:hint="eastAsia" w:ascii="宋体" w:hAnsi="宋体" w:eastAsia="宋体" w:cs="宋体"/>
                <w:bCs/>
                <w:sz w:val="24"/>
              </w:rPr>
            </w:pPr>
          </w:p>
        </w:tc>
        <w:tc>
          <w:tcPr>
            <w:tcW w:w="1800" w:type="dxa"/>
            <w:noWrap w:val="0"/>
            <w:vAlign w:val="bottom"/>
          </w:tcPr>
          <w:p w14:paraId="38605B9F">
            <w:pPr>
              <w:snapToGrid w:val="0"/>
              <w:spacing w:line="360" w:lineRule="auto"/>
              <w:jc w:val="center"/>
              <w:rPr>
                <w:rFonts w:hint="eastAsia" w:ascii="宋体" w:hAnsi="宋体" w:eastAsia="宋体" w:cs="宋体"/>
                <w:bCs/>
                <w:sz w:val="24"/>
              </w:rPr>
            </w:pPr>
          </w:p>
        </w:tc>
        <w:tc>
          <w:tcPr>
            <w:tcW w:w="2020" w:type="dxa"/>
            <w:noWrap w:val="0"/>
            <w:vAlign w:val="top"/>
          </w:tcPr>
          <w:p w14:paraId="546CD40D">
            <w:pPr>
              <w:snapToGrid w:val="0"/>
              <w:spacing w:line="360" w:lineRule="auto"/>
              <w:jc w:val="center"/>
              <w:rPr>
                <w:rFonts w:hint="eastAsia" w:ascii="宋体" w:hAnsi="宋体" w:eastAsia="宋体" w:cs="宋体"/>
                <w:bCs/>
                <w:sz w:val="24"/>
              </w:rPr>
            </w:pPr>
          </w:p>
        </w:tc>
        <w:tc>
          <w:tcPr>
            <w:tcW w:w="1914" w:type="dxa"/>
            <w:noWrap w:val="0"/>
            <w:vAlign w:val="top"/>
          </w:tcPr>
          <w:p w14:paraId="72294762">
            <w:pPr>
              <w:snapToGrid w:val="0"/>
              <w:spacing w:line="360" w:lineRule="auto"/>
              <w:jc w:val="center"/>
              <w:rPr>
                <w:rFonts w:hint="eastAsia" w:ascii="宋体" w:hAnsi="宋体" w:eastAsia="宋体" w:cs="宋体"/>
                <w:bCs/>
                <w:sz w:val="24"/>
              </w:rPr>
            </w:pPr>
          </w:p>
        </w:tc>
        <w:tc>
          <w:tcPr>
            <w:tcW w:w="1356" w:type="dxa"/>
            <w:noWrap w:val="0"/>
            <w:vAlign w:val="top"/>
          </w:tcPr>
          <w:p w14:paraId="4E7EA0DE">
            <w:pPr>
              <w:snapToGrid w:val="0"/>
              <w:spacing w:line="360" w:lineRule="auto"/>
              <w:jc w:val="center"/>
              <w:rPr>
                <w:rFonts w:hint="eastAsia" w:ascii="宋体" w:hAnsi="宋体" w:eastAsia="宋体" w:cs="宋体"/>
                <w:bCs/>
                <w:sz w:val="24"/>
              </w:rPr>
            </w:pPr>
          </w:p>
        </w:tc>
      </w:tr>
      <w:tr w14:paraId="4B4B3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bottom"/>
          </w:tcPr>
          <w:p w14:paraId="451EDBE6">
            <w:pPr>
              <w:snapToGrid w:val="0"/>
              <w:spacing w:line="360" w:lineRule="auto"/>
              <w:jc w:val="center"/>
              <w:rPr>
                <w:rFonts w:hint="eastAsia" w:ascii="宋体" w:hAnsi="宋体" w:eastAsia="宋体" w:cs="宋体"/>
                <w:bCs/>
                <w:sz w:val="24"/>
              </w:rPr>
            </w:pPr>
          </w:p>
        </w:tc>
        <w:tc>
          <w:tcPr>
            <w:tcW w:w="1800" w:type="dxa"/>
            <w:noWrap w:val="0"/>
            <w:vAlign w:val="bottom"/>
          </w:tcPr>
          <w:p w14:paraId="44C31E86">
            <w:pPr>
              <w:snapToGrid w:val="0"/>
              <w:spacing w:line="360" w:lineRule="auto"/>
              <w:jc w:val="center"/>
              <w:rPr>
                <w:rFonts w:hint="eastAsia" w:ascii="宋体" w:hAnsi="宋体" w:eastAsia="宋体" w:cs="宋体"/>
                <w:bCs/>
                <w:sz w:val="24"/>
              </w:rPr>
            </w:pPr>
          </w:p>
        </w:tc>
        <w:tc>
          <w:tcPr>
            <w:tcW w:w="2020" w:type="dxa"/>
            <w:noWrap w:val="0"/>
            <w:vAlign w:val="top"/>
          </w:tcPr>
          <w:p w14:paraId="39D5A0E1">
            <w:pPr>
              <w:snapToGrid w:val="0"/>
              <w:spacing w:line="360" w:lineRule="auto"/>
              <w:jc w:val="center"/>
              <w:rPr>
                <w:rFonts w:hint="eastAsia" w:ascii="宋体" w:hAnsi="宋体" w:eastAsia="宋体" w:cs="宋体"/>
                <w:bCs/>
                <w:sz w:val="24"/>
              </w:rPr>
            </w:pPr>
          </w:p>
        </w:tc>
        <w:tc>
          <w:tcPr>
            <w:tcW w:w="1914" w:type="dxa"/>
            <w:noWrap w:val="0"/>
            <w:vAlign w:val="top"/>
          </w:tcPr>
          <w:p w14:paraId="0E03314B">
            <w:pPr>
              <w:snapToGrid w:val="0"/>
              <w:spacing w:line="360" w:lineRule="auto"/>
              <w:jc w:val="center"/>
              <w:rPr>
                <w:rFonts w:hint="eastAsia" w:ascii="宋体" w:hAnsi="宋体" w:eastAsia="宋体" w:cs="宋体"/>
                <w:bCs/>
                <w:sz w:val="24"/>
              </w:rPr>
            </w:pPr>
          </w:p>
        </w:tc>
        <w:tc>
          <w:tcPr>
            <w:tcW w:w="1356" w:type="dxa"/>
            <w:noWrap w:val="0"/>
            <w:vAlign w:val="top"/>
          </w:tcPr>
          <w:p w14:paraId="3BB1F469">
            <w:pPr>
              <w:snapToGrid w:val="0"/>
              <w:spacing w:line="360" w:lineRule="auto"/>
              <w:jc w:val="center"/>
              <w:rPr>
                <w:rFonts w:hint="eastAsia" w:ascii="宋体" w:hAnsi="宋体" w:eastAsia="宋体" w:cs="宋体"/>
                <w:bCs/>
                <w:sz w:val="24"/>
              </w:rPr>
            </w:pPr>
          </w:p>
        </w:tc>
      </w:tr>
      <w:tr w14:paraId="3C954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bottom"/>
          </w:tcPr>
          <w:p w14:paraId="7FEFBD64">
            <w:pPr>
              <w:snapToGrid w:val="0"/>
              <w:spacing w:line="360" w:lineRule="auto"/>
              <w:jc w:val="center"/>
              <w:rPr>
                <w:rFonts w:hint="eastAsia" w:ascii="宋体" w:hAnsi="宋体" w:eastAsia="宋体" w:cs="宋体"/>
                <w:bCs/>
                <w:sz w:val="24"/>
              </w:rPr>
            </w:pPr>
          </w:p>
        </w:tc>
        <w:tc>
          <w:tcPr>
            <w:tcW w:w="1800" w:type="dxa"/>
            <w:noWrap w:val="0"/>
            <w:vAlign w:val="bottom"/>
          </w:tcPr>
          <w:p w14:paraId="5940286A">
            <w:pPr>
              <w:snapToGrid w:val="0"/>
              <w:spacing w:line="360" w:lineRule="auto"/>
              <w:jc w:val="center"/>
              <w:rPr>
                <w:rFonts w:hint="eastAsia" w:ascii="宋体" w:hAnsi="宋体" w:eastAsia="宋体" w:cs="宋体"/>
                <w:bCs/>
                <w:sz w:val="24"/>
              </w:rPr>
            </w:pPr>
          </w:p>
        </w:tc>
        <w:tc>
          <w:tcPr>
            <w:tcW w:w="2020" w:type="dxa"/>
            <w:noWrap w:val="0"/>
            <w:vAlign w:val="top"/>
          </w:tcPr>
          <w:p w14:paraId="428EB01C">
            <w:pPr>
              <w:snapToGrid w:val="0"/>
              <w:spacing w:line="360" w:lineRule="auto"/>
              <w:jc w:val="center"/>
              <w:rPr>
                <w:rFonts w:hint="eastAsia" w:ascii="宋体" w:hAnsi="宋体" w:eastAsia="宋体" w:cs="宋体"/>
                <w:bCs/>
                <w:sz w:val="24"/>
              </w:rPr>
            </w:pPr>
          </w:p>
        </w:tc>
        <w:tc>
          <w:tcPr>
            <w:tcW w:w="1914" w:type="dxa"/>
            <w:noWrap w:val="0"/>
            <w:vAlign w:val="top"/>
          </w:tcPr>
          <w:p w14:paraId="5A26D2E8">
            <w:pPr>
              <w:snapToGrid w:val="0"/>
              <w:spacing w:line="360" w:lineRule="auto"/>
              <w:jc w:val="center"/>
              <w:rPr>
                <w:rFonts w:hint="eastAsia" w:ascii="宋体" w:hAnsi="宋体" w:eastAsia="宋体" w:cs="宋体"/>
                <w:bCs/>
                <w:sz w:val="24"/>
              </w:rPr>
            </w:pPr>
          </w:p>
        </w:tc>
        <w:tc>
          <w:tcPr>
            <w:tcW w:w="1356" w:type="dxa"/>
            <w:noWrap w:val="0"/>
            <w:vAlign w:val="top"/>
          </w:tcPr>
          <w:p w14:paraId="790CF78C">
            <w:pPr>
              <w:snapToGrid w:val="0"/>
              <w:spacing w:line="360" w:lineRule="auto"/>
              <w:jc w:val="center"/>
              <w:rPr>
                <w:rFonts w:hint="eastAsia" w:ascii="宋体" w:hAnsi="宋体" w:eastAsia="宋体" w:cs="宋体"/>
                <w:bCs/>
                <w:sz w:val="24"/>
              </w:rPr>
            </w:pPr>
          </w:p>
        </w:tc>
      </w:tr>
      <w:tr w14:paraId="7118C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bottom"/>
          </w:tcPr>
          <w:p w14:paraId="4E35DFE4">
            <w:pPr>
              <w:snapToGrid w:val="0"/>
              <w:spacing w:line="360" w:lineRule="auto"/>
              <w:jc w:val="center"/>
              <w:rPr>
                <w:rFonts w:hint="eastAsia" w:ascii="宋体" w:hAnsi="宋体" w:eastAsia="宋体" w:cs="宋体"/>
                <w:bCs/>
                <w:sz w:val="24"/>
              </w:rPr>
            </w:pPr>
          </w:p>
        </w:tc>
        <w:tc>
          <w:tcPr>
            <w:tcW w:w="1800" w:type="dxa"/>
            <w:noWrap w:val="0"/>
            <w:vAlign w:val="bottom"/>
          </w:tcPr>
          <w:p w14:paraId="12FA8D7E">
            <w:pPr>
              <w:snapToGrid w:val="0"/>
              <w:spacing w:line="360" w:lineRule="auto"/>
              <w:jc w:val="center"/>
              <w:rPr>
                <w:rFonts w:hint="eastAsia" w:ascii="宋体" w:hAnsi="宋体" w:eastAsia="宋体" w:cs="宋体"/>
                <w:bCs/>
                <w:sz w:val="24"/>
              </w:rPr>
            </w:pPr>
          </w:p>
        </w:tc>
        <w:tc>
          <w:tcPr>
            <w:tcW w:w="2020" w:type="dxa"/>
            <w:noWrap w:val="0"/>
            <w:vAlign w:val="top"/>
          </w:tcPr>
          <w:p w14:paraId="0E78F45F">
            <w:pPr>
              <w:snapToGrid w:val="0"/>
              <w:spacing w:line="360" w:lineRule="auto"/>
              <w:jc w:val="center"/>
              <w:rPr>
                <w:rFonts w:hint="eastAsia" w:ascii="宋体" w:hAnsi="宋体" w:eastAsia="宋体" w:cs="宋体"/>
                <w:bCs/>
                <w:sz w:val="24"/>
              </w:rPr>
            </w:pPr>
          </w:p>
        </w:tc>
        <w:tc>
          <w:tcPr>
            <w:tcW w:w="1914" w:type="dxa"/>
            <w:noWrap w:val="0"/>
            <w:vAlign w:val="top"/>
          </w:tcPr>
          <w:p w14:paraId="0E579F65">
            <w:pPr>
              <w:snapToGrid w:val="0"/>
              <w:spacing w:line="360" w:lineRule="auto"/>
              <w:jc w:val="center"/>
              <w:rPr>
                <w:rFonts w:hint="eastAsia" w:ascii="宋体" w:hAnsi="宋体" w:eastAsia="宋体" w:cs="宋体"/>
                <w:bCs/>
                <w:sz w:val="24"/>
              </w:rPr>
            </w:pPr>
          </w:p>
        </w:tc>
        <w:tc>
          <w:tcPr>
            <w:tcW w:w="1356" w:type="dxa"/>
            <w:noWrap w:val="0"/>
            <w:vAlign w:val="top"/>
          </w:tcPr>
          <w:p w14:paraId="4D21DDE9">
            <w:pPr>
              <w:snapToGrid w:val="0"/>
              <w:spacing w:line="360" w:lineRule="auto"/>
              <w:jc w:val="center"/>
              <w:rPr>
                <w:rFonts w:hint="eastAsia" w:ascii="宋体" w:hAnsi="宋体" w:eastAsia="宋体" w:cs="宋体"/>
                <w:bCs/>
                <w:sz w:val="24"/>
              </w:rPr>
            </w:pPr>
          </w:p>
        </w:tc>
      </w:tr>
    </w:tbl>
    <w:p w14:paraId="01CA22BC">
      <w:pPr>
        <w:snapToGrid w:val="0"/>
        <w:spacing w:line="360" w:lineRule="auto"/>
        <w:rPr>
          <w:rFonts w:hint="eastAsia" w:ascii="宋体" w:hAnsi="宋体" w:eastAsia="宋体" w:cs="宋体"/>
          <w:bCs/>
          <w:sz w:val="24"/>
        </w:rPr>
      </w:pPr>
      <w:r>
        <w:rPr>
          <w:rFonts w:hint="eastAsia" w:ascii="宋体" w:hAnsi="宋体" w:eastAsia="宋体" w:cs="宋体"/>
          <w:bCs/>
          <w:sz w:val="24"/>
        </w:rPr>
        <w:t xml:space="preserve">注：  </w:t>
      </w:r>
    </w:p>
    <w:p w14:paraId="167004FA">
      <w:pPr>
        <w:numPr>
          <w:ilvl w:val="0"/>
          <w:numId w:val="3"/>
        </w:numPr>
        <w:snapToGrid w:val="0"/>
        <w:spacing w:line="360" w:lineRule="auto"/>
        <w:rPr>
          <w:rFonts w:hint="eastAsia" w:ascii="宋体" w:hAnsi="宋体" w:eastAsia="宋体" w:cs="宋体"/>
          <w:bCs/>
          <w:sz w:val="24"/>
        </w:rPr>
      </w:pPr>
      <w:r>
        <w:rPr>
          <w:rFonts w:hint="eastAsia" w:ascii="宋体" w:hAnsi="宋体" w:eastAsia="宋体" w:cs="宋体"/>
          <w:bCs/>
          <w:sz w:val="24"/>
        </w:rPr>
        <w:t>投标人须提供近三年内类似货物销售情况。近3年内是指由投标截止日上朔到3周年始；</w:t>
      </w:r>
    </w:p>
    <w:p w14:paraId="20B62906">
      <w:pPr>
        <w:numPr>
          <w:ilvl w:val="0"/>
          <w:numId w:val="3"/>
        </w:numPr>
        <w:snapToGrid w:val="0"/>
        <w:spacing w:line="360" w:lineRule="auto"/>
        <w:rPr>
          <w:rFonts w:hint="eastAsia" w:ascii="宋体" w:hAnsi="宋体" w:eastAsia="宋体" w:cs="宋体"/>
          <w:bCs/>
          <w:sz w:val="24"/>
        </w:rPr>
      </w:pPr>
      <w:r>
        <w:rPr>
          <w:rFonts w:hint="eastAsia" w:ascii="宋体" w:hAnsi="宋体" w:eastAsia="宋体" w:cs="宋体"/>
          <w:bCs/>
          <w:sz w:val="24"/>
        </w:rPr>
        <w:t>附项目的合同及验收报告，如无验收报告则须提供用户意见书；</w:t>
      </w:r>
    </w:p>
    <w:p w14:paraId="0EC4B723">
      <w:pPr>
        <w:numPr>
          <w:ilvl w:val="0"/>
          <w:numId w:val="3"/>
        </w:numPr>
        <w:snapToGrid w:val="0"/>
        <w:spacing w:line="360" w:lineRule="auto"/>
        <w:rPr>
          <w:rFonts w:hint="eastAsia" w:ascii="宋体" w:hAnsi="宋体" w:eastAsia="宋体" w:cs="宋体"/>
          <w:bCs/>
          <w:sz w:val="24"/>
        </w:rPr>
      </w:pPr>
      <w:r>
        <w:rPr>
          <w:rFonts w:hint="eastAsia" w:ascii="宋体" w:hAnsi="宋体" w:eastAsia="宋体" w:cs="宋体"/>
          <w:bCs/>
          <w:sz w:val="24"/>
        </w:rPr>
        <w:t>如本表格式内容不能满足需要，投标人可根据本表格格式自行划表填写，但必须体现以上内容。</w:t>
      </w:r>
    </w:p>
    <w:p w14:paraId="5C6F1EC6">
      <w:pPr>
        <w:snapToGrid w:val="0"/>
        <w:spacing w:line="360" w:lineRule="auto"/>
        <w:ind w:firstLine="542" w:firstLineChars="225"/>
        <w:rPr>
          <w:rFonts w:hint="eastAsia" w:ascii="宋体" w:hAnsi="宋体" w:eastAsia="宋体" w:cs="宋体"/>
          <w:b/>
          <w:sz w:val="24"/>
        </w:rPr>
      </w:pPr>
    </w:p>
    <w:p w14:paraId="7329AD20">
      <w:pPr>
        <w:snapToGrid w:val="0"/>
        <w:spacing w:line="360" w:lineRule="auto"/>
        <w:ind w:firstLine="540" w:firstLineChars="225"/>
        <w:rPr>
          <w:rFonts w:hint="eastAsia" w:ascii="宋体" w:hAnsi="宋体" w:eastAsia="宋体" w:cs="宋体"/>
          <w:sz w:val="24"/>
          <w:u w:val="single"/>
        </w:rPr>
      </w:pPr>
      <w:r>
        <w:rPr>
          <w:rFonts w:hint="eastAsia" w:ascii="宋体" w:hAnsi="宋体" w:eastAsia="宋体" w:cs="宋体"/>
          <w:sz w:val="24"/>
        </w:rPr>
        <w:t>投标人代表签字：</w:t>
      </w:r>
      <w:r>
        <w:rPr>
          <w:rFonts w:hint="eastAsia" w:ascii="宋体" w:hAnsi="宋体" w:eastAsia="宋体" w:cs="宋体"/>
          <w:sz w:val="24"/>
          <w:u w:val="single"/>
        </w:rPr>
        <w:t xml:space="preserve">                     </w:t>
      </w:r>
    </w:p>
    <w:p w14:paraId="6B482C4A">
      <w:pPr>
        <w:snapToGrid w:val="0"/>
        <w:spacing w:line="360" w:lineRule="auto"/>
        <w:ind w:firstLine="540" w:firstLineChars="225"/>
        <w:rPr>
          <w:rFonts w:hint="eastAsia" w:ascii="宋体" w:hAnsi="宋体" w:eastAsia="宋体" w:cs="宋体"/>
          <w:sz w:val="24"/>
        </w:rPr>
      </w:pPr>
      <w:r>
        <w:rPr>
          <w:rFonts w:hint="eastAsia" w:ascii="宋体" w:hAnsi="宋体" w:eastAsia="宋体" w:cs="宋体"/>
          <w:sz w:val="24"/>
        </w:rPr>
        <w:t xml:space="preserve">                          （盖公章）</w:t>
      </w:r>
    </w:p>
    <w:p w14:paraId="1C183F2D">
      <w:pPr>
        <w:snapToGrid w:val="0"/>
        <w:spacing w:line="360" w:lineRule="auto"/>
        <w:ind w:firstLine="540" w:firstLineChars="225"/>
        <w:rPr>
          <w:rFonts w:hint="eastAsia" w:ascii="宋体" w:hAnsi="宋体" w:eastAsia="宋体" w:cs="宋体"/>
          <w:kern w:val="0"/>
          <w:sz w:val="24"/>
        </w:rPr>
      </w:pPr>
    </w:p>
    <w:p w14:paraId="6B49CA19">
      <w:pPr>
        <w:snapToGrid w:val="0"/>
        <w:spacing w:line="360" w:lineRule="auto"/>
        <w:ind w:firstLine="540" w:firstLineChars="225"/>
        <w:rPr>
          <w:rFonts w:hint="eastAsia" w:ascii="宋体" w:hAnsi="宋体" w:eastAsia="宋体" w:cs="宋体"/>
          <w:b/>
          <w:sz w:val="24"/>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rPr>
        <w:t>年</w:t>
      </w:r>
      <w:r>
        <w:rPr>
          <w:rFonts w:hint="eastAsia" w:ascii="宋体" w:hAnsi="宋体" w:eastAsia="宋体" w:cs="宋体"/>
          <w:kern w:val="0"/>
          <w:sz w:val="24"/>
          <w:u w:val="single"/>
        </w:rPr>
        <w:t xml:space="preserve">     </w:t>
      </w:r>
      <w:r>
        <w:rPr>
          <w:rFonts w:hint="eastAsia" w:ascii="宋体" w:hAnsi="宋体" w:eastAsia="宋体" w:cs="宋体"/>
          <w:kern w:val="0"/>
          <w:sz w:val="24"/>
        </w:rPr>
        <w:t>月</w:t>
      </w:r>
      <w:r>
        <w:rPr>
          <w:rFonts w:hint="eastAsia" w:ascii="宋体" w:hAnsi="宋体" w:eastAsia="宋体" w:cs="宋体"/>
          <w:kern w:val="0"/>
          <w:sz w:val="24"/>
          <w:u w:val="single"/>
        </w:rPr>
        <w:t xml:space="preserve">     </w:t>
      </w:r>
      <w:r>
        <w:rPr>
          <w:rFonts w:hint="eastAsia" w:ascii="宋体" w:hAnsi="宋体" w:eastAsia="宋体" w:cs="宋体"/>
          <w:kern w:val="0"/>
          <w:sz w:val="24"/>
        </w:rPr>
        <w:t>日</w:t>
      </w:r>
    </w:p>
    <w:p w14:paraId="28F3118F">
      <w:pPr>
        <w:spacing w:line="480" w:lineRule="auto"/>
        <w:rPr>
          <w:rFonts w:hint="eastAsia"/>
          <w:szCs w:val="21"/>
        </w:rPr>
      </w:pPr>
    </w:p>
    <w:p w14:paraId="5A65B704">
      <w:pPr>
        <w:keepNext w:val="0"/>
        <w:keepLines w:val="0"/>
        <w:widowControl w:val="0"/>
        <w:suppressLineNumbers w:val="0"/>
        <w:spacing w:before="0" w:beforeAutospacing="0" w:after="0" w:afterAutospacing="0"/>
        <w:ind w:left="0" w:right="0"/>
        <w:jc w:val="center"/>
        <w:rPr>
          <w:rFonts w:hint="eastAsia" w:ascii="宋体" w:hAnsi="宋体" w:eastAsia="宋体" w:cs="宋体"/>
          <w:kern w:val="2"/>
          <w:sz w:val="36"/>
          <w:szCs w:val="36"/>
          <w:lang w:val="en-US" w:eastAsia="zh-CN" w:bidi="ar"/>
        </w:rPr>
        <w:sectPr>
          <w:headerReference r:id="rId6" w:type="first"/>
          <w:footerReference r:id="rId9" w:type="first"/>
          <w:headerReference r:id="rId5" w:type="default"/>
          <w:footerReference r:id="rId7" w:type="default"/>
          <w:footerReference r:id="rId8" w:type="even"/>
          <w:pgSz w:w="11906" w:h="16838"/>
          <w:pgMar w:top="1440" w:right="1418" w:bottom="1440" w:left="1418" w:header="851" w:footer="992" w:gutter="0"/>
          <w:cols w:space="720" w:num="1"/>
          <w:titlePg/>
          <w:docGrid w:type="lines" w:linePitch="312" w:charSpace="0"/>
        </w:sectPr>
      </w:pPr>
    </w:p>
    <w:p w14:paraId="4582B529">
      <w:pPr>
        <w:keepNext w:val="0"/>
        <w:keepLines w:val="0"/>
        <w:widowControl w:val="0"/>
        <w:suppressLineNumbers w:val="0"/>
        <w:spacing w:before="0" w:beforeAutospacing="0" w:after="0" w:afterAutospacing="0"/>
        <w:ind w:left="0" w:right="0"/>
        <w:jc w:val="center"/>
        <w:rPr>
          <w:rFonts w:hint="eastAsia" w:ascii="宋体" w:hAnsi="宋体" w:eastAsia="宋体" w:cs="宋体"/>
          <w:sz w:val="36"/>
          <w:szCs w:val="36"/>
          <w:lang w:val="en-US"/>
        </w:rPr>
      </w:pPr>
      <w:r>
        <w:rPr>
          <w:rFonts w:hint="eastAsia" w:ascii="宋体" w:hAnsi="宋体" w:eastAsia="宋体" w:cs="宋体"/>
          <w:kern w:val="2"/>
          <w:sz w:val="36"/>
          <w:szCs w:val="36"/>
          <w:lang w:val="en-US" w:eastAsia="zh-CN" w:bidi="ar"/>
        </w:rPr>
        <w:t xml:space="preserve"> 相关方资质审查表</w:t>
      </w:r>
    </w:p>
    <w:p w14:paraId="64AB4FCB">
      <w:pPr>
        <w:keepNext w:val="0"/>
        <w:keepLines w:val="0"/>
        <w:widowControl w:val="0"/>
        <w:suppressLineNumbers w:val="0"/>
        <w:spacing w:before="0" w:beforeAutospacing="0" w:after="0" w:afterAutospacing="0"/>
        <w:ind w:left="0" w:right="0" w:firstLine="240" w:firstLineChars="100"/>
        <w:jc w:val="both"/>
        <w:rPr>
          <w:rFonts w:hint="default" w:ascii="宋体" w:hAnsi="宋体" w:eastAsia="黑体" w:cs="宋体"/>
          <w:sz w:val="44"/>
          <w:szCs w:val="44"/>
          <w:lang w:val="en-US"/>
        </w:rPr>
      </w:pPr>
      <w:r>
        <w:rPr>
          <w:rFonts w:hint="eastAsia" w:ascii="黑体" w:hAnsi="宋体" w:eastAsia="黑体" w:cs="黑体"/>
          <w:kern w:val="2"/>
          <w:sz w:val="24"/>
          <w:szCs w:val="24"/>
          <w:lang w:val="en-US" w:eastAsia="zh-CN" w:bidi="ar"/>
        </w:rPr>
        <w:t xml:space="preserve">附件八                                                     相关方： </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2"/>
        <w:gridCol w:w="1030"/>
        <w:gridCol w:w="4524"/>
        <w:gridCol w:w="1366"/>
        <w:gridCol w:w="783"/>
        <w:gridCol w:w="3248"/>
        <w:gridCol w:w="1388"/>
      </w:tblGrid>
      <w:tr w14:paraId="1156F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trPr>
        <w:tc>
          <w:tcPr>
            <w:tcW w:w="1922" w:type="dxa"/>
            <w:tcBorders>
              <w:top w:val="single" w:color="auto" w:sz="4" w:space="0"/>
              <w:left w:val="single" w:color="auto" w:sz="4" w:space="0"/>
              <w:bottom w:val="single" w:color="auto" w:sz="4" w:space="0"/>
              <w:right w:val="single" w:color="auto" w:sz="4" w:space="0"/>
            </w:tcBorders>
            <w:noWrap w:val="0"/>
            <w:vAlign w:val="center"/>
          </w:tcPr>
          <w:p w14:paraId="02D04780">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类别</w:t>
            </w:r>
          </w:p>
        </w:tc>
        <w:tc>
          <w:tcPr>
            <w:tcW w:w="1030" w:type="dxa"/>
            <w:tcBorders>
              <w:top w:val="single" w:color="auto" w:sz="4" w:space="0"/>
              <w:left w:val="nil"/>
              <w:bottom w:val="single" w:color="auto" w:sz="4" w:space="0"/>
              <w:right w:val="single" w:color="auto" w:sz="4" w:space="0"/>
            </w:tcBorders>
            <w:noWrap w:val="0"/>
            <w:vAlign w:val="center"/>
          </w:tcPr>
          <w:p w14:paraId="7D69E7AE">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序号</w:t>
            </w:r>
          </w:p>
        </w:tc>
        <w:tc>
          <w:tcPr>
            <w:tcW w:w="4524" w:type="dxa"/>
            <w:tcBorders>
              <w:top w:val="single" w:color="auto" w:sz="4" w:space="0"/>
              <w:left w:val="nil"/>
              <w:bottom w:val="single" w:color="auto" w:sz="4" w:space="0"/>
              <w:right w:val="single" w:color="auto" w:sz="4" w:space="0"/>
            </w:tcBorders>
            <w:noWrap w:val="0"/>
            <w:vAlign w:val="center"/>
          </w:tcPr>
          <w:p w14:paraId="49DDDF58">
            <w:pPr>
              <w:keepNext w:val="0"/>
              <w:keepLines w:val="0"/>
              <w:widowControl w:val="0"/>
              <w:suppressLineNumbers w:val="0"/>
              <w:spacing w:before="0" w:beforeAutospacing="0" w:after="0" w:afterAutospacing="0"/>
              <w:ind w:left="0" w:right="0"/>
              <w:jc w:val="center"/>
              <w:rPr>
                <w:rFonts w:hint="eastAsia" w:ascii="宋体" w:hAnsi="宋体" w:eastAsia="宋体" w:cs="宋体"/>
                <w:lang w:val="en-US"/>
              </w:rPr>
            </w:pPr>
            <w:r>
              <w:rPr>
                <w:rFonts w:hint="eastAsia" w:ascii="宋体" w:hAnsi="宋体" w:eastAsia="宋体" w:cs="宋体"/>
                <w:kern w:val="2"/>
                <w:sz w:val="28"/>
                <w:szCs w:val="28"/>
                <w:lang w:val="en-US" w:eastAsia="zh-CN" w:bidi="ar"/>
              </w:rPr>
              <w:t>否决项</w:t>
            </w:r>
          </w:p>
        </w:tc>
        <w:tc>
          <w:tcPr>
            <w:tcW w:w="1366" w:type="dxa"/>
            <w:tcBorders>
              <w:top w:val="single" w:color="auto" w:sz="4" w:space="0"/>
              <w:left w:val="nil"/>
              <w:bottom w:val="single" w:color="auto" w:sz="4" w:space="0"/>
              <w:right w:val="single" w:color="auto" w:sz="4" w:space="0"/>
            </w:tcBorders>
            <w:noWrap w:val="0"/>
            <w:vAlign w:val="center"/>
          </w:tcPr>
          <w:p w14:paraId="79B641BB">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是否符合</w:t>
            </w:r>
          </w:p>
        </w:tc>
        <w:tc>
          <w:tcPr>
            <w:tcW w:w="783" w:type="dxa"/>
            <w:tcBorders>
              <w:top w:val="single" w:color="auto" w:sz="4" w:space="0"/>
              <w:left w:val="nil"/>
              <w:bottom w:val="single" w:color="auto" w:sz="4" w:space="0"/>
              <w:right w:val="single" w:color="auto" w:sz="4" w:space="0"/>
            </w:tcBorders>
            <w:noWrap w:val="0"/>
            <w:vAlign w:val="center"/>
          </w:tcPr>
          <w:p w14:paraId="577ED6AB">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序号</w:t>
            </w:r>
          </w:p>
        </w:tc>
        <w:tc>
          <w:tcPr>
            <w:tcW w:w="3248" w:type="dxa"/>
            <w:tcBorders>
              <w:top w:val="single" w:color="auto" w:sz="4" w:space="0"/>
              <w:left w:val="nil"/>
              <w:bottom w:val="single" w:color="auto" w:sz="4" w:space="0"/>
              <w:right w:val="single" w:color="auto" w:sz="4" w:space="0"/>
            </w:tcBorders>
            <w:noWrap w:val="0"/>
            <w:vAlign w:val="center"/>
          </w:tcPr>
          <w:p w14:paraId="4496EEE1">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参考项</w:t>
            </w:r>
          </w:p>
        </w:tc>
        <w:tc>
          <w:tcPr>
            <w:tcW w:w="1388" w:type="dxa"/>
            <w:tcBorders>
              <w:top w:val="single" w:color="auto" w:sz="4" w:space="0"/>
              <w:left w:val="nil"/>
              <w:bottom w:val="single" w:color="auto" w:sz="4" w:space="0"/>
              <w:right w:val="single" w:color="auto" w:sz="4" w:space="0"/>
            </w:tcBorders>
            <w:noWrap w:val="0"/>
            <w:vAlign w:val="center"/>
          </w:tcPr>
          <w:p w14:paraId="0DE7DA4D">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是否符合</w:t>
            </w:r>
          </w:p>
        </w:tc>
      </w:tr>
      <w:tr w14:paraId="6D7DA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922" w:type="dxa"/>
            <w:vMerge w:val="restart"/>
            <w:tcBorders>
              <w:top w:val="nil"/>
              <w:left w:val="single" w:color="auto" w:sz="4" w:space="0"/>
              <w:right w:val="single" w:color="auto" w:sz="4" w:space="0"/>
            </w:tcBorders>
            <w:noWrap w:val="0"/>
            <w:vAlign w:val="center"/>
          </w:tcPr>
          <w:p w14:paraId="6A0F6500">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 xml:space="preserve"> </w:t>
            </w:r>
            <w:r>
              <w:rPr>
                <w:rFonts w:hint="eastAsia" w:ascii="宋体" w:hAnsi="宋体" w:eastAsia="宋体" w:cs="宋体"/>
                <w:kern w:val="2"/>
                <w:sz w:val="24"/>
                <w:szCs w:val="24"/>
                <w:lang w:val="en-US" w:eastAsia="zh-CN" w:bidi="ar"/>
              </w:rPr>
              <w:t>设备设施安装、调试</w:t>
            </w:r>
          </w:p>
        </w:tc>
        <w:tc>
          <w:tcPr>
            <w:tcW w:w="1030" w:type="dxa"/>
            <w:tcBorders>
              <w:top w:val="single" w:color="auto" w:sz="4" w:space="0"/>
              <w:left w:val="nil"/>
              <w:bottom w:val="single" w:color="auto" w:sz="4" w:space="0"/>
              <w:right w:val="single" w:color="auto" w:sz="4" w:space="0"/>
            </w:tcBorders>
            <w:noWrap w:val="0"/>
            <w:vAlign w:val="center"/>
          </w:tcPr>
          <w:p w14:paraId="440C7167">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1</w:t>
            </w:r>
          </w:p>
        </w:tc>
        <w:tc>
          <w:tcPr>
            <w:tcW w:w="4524" w:type="dxa"/>
            <w:tcBorders>
              <w:top w:val="single" w:color="auto" w:sz="4" w:space="0"/>
              <w:left w:val="nil"/>
              <w:bottom w:val="single" w:color="auto" w:sz="4" w:space="0"/>
              <w:right w:val="single" w:color="auto" w:sz="4" w:space="0"/>
            </w:tcBorders>
            <w:noWrap w:val="0"/>
            <w:vAlign w:val="center"/>
          </w:tcPr>
          <w:p w14:paraId="52451950">
            <w:pPr>
              <w:keepNext w:val="0"/>
              <w:keepLines w:val="0"/>
              <w:widowControl w:val="0"/>
              <w:suppressLineNumbers w:val="0"/>
              <w:spacing w:before="0" w:beforeAutospacing="0" w:after="0" w:afterAutospacing="0" w:line="400" w:lineRule="exact"/>
              <w:ind w:left="0" w:right="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营业执照（经营项目应与其投标的项目内容相符，具备一定的风险承受能力）；</w:t>
            </w:r>
          </w:p>
        </w:tc>
        <w:tc>
          <w:tcPr>
            <w:tcW w:w="1366" w:type="dxa"/>
            <w:tcBorders>
              <w:top w:val="single" w:color="auto" w:sz="4" w:space="0"/>
              <w:left w:val="nil"/>
              <w:bottom w:val="single" w:color="auto" w:sz="4" w:space="0"/>
              <w:right w:val="single" w:color="auto" w:sz="4" w:space="0"/>
            </w:tcBorders>
            <w:noWrap w:val="0"/>
            <w:vAlign w:val="center"/>
          </w:tcPr>
          <w:p w14:paraId="5D56531C">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 xml:space="preserve"> </w:t>
            </w:r>
          </w:p>
        </w:tc>
        <w:tc>
          <w:tcPr>
            <w:tcW w:w="783" w:type="dxa"/>
            <w:tcBorders>
              <w:top w:val="single" w:color="auto" w:sz="4" w:space="0"/>
              <w:left w:val="nil"/>
              <w:bottom w:val="single" w:color="auto" w:sz="4" w:space="0"/>
              <w:right w:val="single" w:color="auto" w:sz="4" w:space="0"/>
            </w:tcBorders>
            <w:noWrap w:val="0"/>
            <w:vAlign w:val="center"/>
          </w:tcPr>
          <w:p w14:paraId="7182596C">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1</w:t>
            </w:r>
          </w:p>
        </w:tc>
        <w:tc>
          <w:tcPr>
            <w:tcW w:w="3248" w:type="dxa"/>
            <w:tcBorders>
              <w:top w:val="single" w:color="auto" w:sz="4" w:space="0"/>
              <w:left w:val="nil"/>
              <w:bottom w:val="single" w:color="auto" w:sz="4" w:space="0"/>
              <w:right w:val="single" w:color="auto" w:sz="4" w:space="0"/>
            </w:tcBorders>
            <w:noWrap w:val="0"/>
            <w:vAlign w:val="center"/>
          </w:tcPr>
          <w:p w14:paraId="023ABDB8">
            <w:pPr>
              <w:keepNext w:val="0"/>
              <w:keepLines w:val="0"/>
              <w:widowControl w:val="0"/>
              <w:suppressLineNumbers w:val="0"/>
              <w:spacing w:before="0" w:beforeAutospacing="0" w:after="0" w:afterAutospacing="0"/>
              <w:ind w:left="0" w:right="0"/>
              <w:jc w:val="both"/>
              <w:rPr>
                <w:rFonts w:hint="eastAsia" w:ascii="宋体" w:hAnsi="宋体" w:eastAsia="宋体" w:cs="宋体"/>
                <w:sz w:val="28"/>
                <w:szCs w:val="28"/>
                <w:lang w:val="en-US"/>
              </w:rPr>
            </w:pPr>
            <w:r>
              <w:rPr>
                <w:rFonts w:hint="eastAsia" w:ascii="宋体" w:hAnsi="宋体" w:eastAsia="宋体" w:cs="宋体"/>
                <w:kern w:val="2"/>
                <w:sz w:val="24"/>
                <w:szCs w:val="24"/>
                <w:lang w:val="en-US" w:eastAsia="zh-CN" w:bidi="ar"/>
              </w:rPr>
              <w:t>安全生产责任制及职业健康安全管理制度建设情况；</w:t>
            </w:r>
          </w:p>
        </w:tc>
        <w:tc>
          <w:tcPr>
            <w:tcW w:w="1388" w:type="dxa"/>
            <w:tcBorders>
              <w:top w:val="single" w:color="auto" w:sz="4" w:space="0"/>
              <w:left w:val="nil"/>
              <w:bottom w:val="single" w:color="auto" w:sz="4" w:space="0"/>
              <w:right w:val="single" w:color="auto" w:sz="4" w:space="0"/>
            </w:tcBorders>
            <w:noWrap w:val="0"/>
            <w:vAlign w:val="center"/>
          </w:tcPr>
          <w:p w14:paraId="2C93504D">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w:t>
            </w:r>
          </w:p>
        </w:tc>
      </w:tr>
      <w:tr w14:paraId="5D58B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2" w:type="dxa"/>
            <w:vMerge w:val="continue"/>
            <w:tcBorders>
              <w:left w:val="single" w:color="auto" w:sz="4" w:space="0"/>
              <w:right w:val="single" w:color="auto" w:sz="4" w:space="0"/>
            </w:tcBorders>
            <w:noWrap w:val="0"/>
            <w:vAlign w:val="center"/>
          </w:tcPr>
          <w:p w14:paraId="03E5E9B5">
            <w:pPr>
              <w:rPr>
                <w:rFonts w:hint="default" w:ascii="Calibri" w:hAnsi="Calibri" w:cs="Calibri"/>
                <w:kern w:val="2"/>
                <w:sz w:val="21"/>
                <w:szCs w:val="22"/>
              </w:rPr>
            </w:pPr>
          </w:p>
        </w:tc>
        <w:tc>
          <w:tcPr>
            <w:tcW w:w="1030" w:type="dxa"/>
            <w:tcBorders>
              <w:top w:val="single" w:color="auto" w:sz="4" w:space="0"/>
              <w:left w:val="nil"/>
              <w:bottom w:val="single" w:color="auto" w:sz="4" w:space="0"/>
              <w:right w:val="single" w:color="auto" w:sz="4" w:space="0"/>
            </w:tcBorders>
            <w:noWrap w:val="0"/>
            <w:vAlign w:val="center"/>
          </w:tcPr>
          <w:p w14:paraId="1120D8BA">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2</w:t>
            </w:r>
          </w:p>
        </w:tc>
        <w:tc>
          <w:tcPr>
            <w:tcW w:w="4524" w:type="dxa"/>
            <w:tcBorders>
              <w:top w:val="single" w:color="auto" w:sz="4" w:space="0"/>
              <w:left w:val="nil"/>
              <w:bottom w:val="single" w:color="auto" w:sz="4" w:space="0"/>
              <w:right w:val="single" w:color="auto" w:sz="4" w:space="0"/>
            </w:tcBorders>
            <w:noWrap w:val="0"/>
            <w:vAlign w:val="center"/>
          </w:tcPr>
          <w:p w14:paraId="3ED68D70">
            <w:pPr>
              <w:keepNext w:val="0"/>
              <w:keepLines w:val="0"/>
              <w:widowControl w:val="0"/>
              <w:suppressLineNumbers w:val="0"/>
              <w:spacing w:before="0" w:beforeAutospacing="0" w:after="0" w:afterAutospacing="0" w:line="400" w:lineRule="exact"/>
              <w:ind w:left="0" w:right="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企业各类安全资格证书（国家或行业有强制性认证、许可或特殊要求的）；</w:t>
            </w:r>
          </w:p>
        </w:tc>
        <w:tc>
          <w:tcPr>
            <w:tcW w:w="1366" w:type="dxa"/>
            <w:tcBorders>
              <w:top w:val="single" w:color="auto" w:sz="4" w:space="0"/>
              <w:left w:val="nil"/>
              <w:bottom w:val="single" w:color="auto" w:sz="4" w:space="0"/>
              <w:right w:val="single" w:color="auto" w:sz="4" w:space="0"/>
            </w:tcBorders>
            <w:noWrap w:val="0"/>
            <w:vAlign w:val="center"/>
          </w:tcPr>
          <w:p w14:paraId="5302B86A">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 xml:space="preserve"> </w:t>
            </w:r>
          </w:p>
        </w:tc>
        <w:tc>
          <w:tcPr>
            <w:tcW w:w="783" w:type="dxa"/>
            <w:tcBorders>
              <w:top w:val="single" w:color="auto" w:sz="4" w:space="0"/>
              <w:left w:val="nil"/>
              <w:bottom w:val="single" w:color="auto" w:sz="4" w:space="0"/>
              <w:right w:val="single" w:color="auto" w:sz="4" w:space="0"/>
            </w:tcBorders>
            <w:noWrap w:val="0"/>
            <w:vAlign w:val="center"/>
          </w:tcPr>
          <w:p w14:paraId="44C07D4C">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2</w:t>
            </w:r>
          </w:p>
        </w:tc>
        <w:tc>
          <w:tcPr>
            <w:tcW w:w="3248" w:type="dxa"/>
            <w:tcBorders>
              <w:top w:val="single" w:color="auto" w:sz="4" w:space="0"/>
              <w:left w:val="nil"/>
              <w:bottom w:val="single" w:color="auto" w:sz="4" w:space="0"/>
              <w:right w:val="single" w:color="auto" w:sz="4" w:space="0"/>
            </w:tcBorders>
            <w:noWrap w:val="0"/>
            <w:vAlign w:val="center"/>
          </w:tcPr>
          <w:p w14:paraId="0D7A6DB1">
            <w:pPr>
              <w:keepNext w:val="0"/>
              <w:keepLines w:val="0"/>
              <w:widowControl w:val="0"/>
              <w:suppressLineNumbers w:val="0"/>
              <w:spacing w:before="0" w:beforeAutospacing="0" w:after="0" w:afterAutospacing="0"/>
              <w:ind w:left="0" w:right="0"/>
              <w:jc w:val="both"/>
              <w:rPr>
                <w:rFonts w:hint="eastAsia" w:ascii="宋体" w:hAnsi="宋体" w:eastAsia="宋体" w:cs="宋体"/>
                <w:sz w:val="28"/>
                <w:szCs w:val="28"/>
                <w:lang w:val="en-US"/>
              </w:rPr>
            </w:pPr>
            <w:r>
              <w:rPr>
                <w:rFonts w:hint="eastAsia" w:ascii="宋体" w:hAnsi="宋体" w:eastAsia="宋体" w:cs="宋体"/>
                <w:kern w:val="2"/>
                <w:sz w:val="24"/>
                <w:szCs w:val="24"/>
                <w:lang w:val="en-US" w:eastAsia="zh-CN" w:bidi="ar"/>
              </w:rPr>
              <w:t>安全生产机构设置情况；</w:t>
            </w:r>
          </w:p>
        </w:tc>
        <w:tc>
          <w:tcPr>
            <w:tcW w:w="1388" w:type="dxa"/>
            <w:tcBorders>
              <w:top w:val="single" w:color="auto" w:sz="4" w:space="0"/>
              <w:left w:val="nil"/>
              <w:bottom w:val="single" w:color="auto" w:sz="4" w:space="0"/>
              <w:right w:val="single" w:color="auto" w:sz="4" w:space="0"/>
            </w:tcBorders>
            <w:noWrap w:val="0"/>
            <w:vAlign w:val="center"/>
          </w:tcPr>
          <w:p w14:paraId="713F77D3">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w:t>
            </w:r>
          </w:p>
        </w:tc>
      </w:tr>
      <w:tr w14:paraId="62381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2" w:type="dxa"/>
            <w:vMerge w:val="continue"/>
            <w:tcBorders>
              <w:left w:val="single" w:color="auto" w:sz="4" w:space="0"/>
              <w:right w:val="single" w:color="auto" w:sz="4" w:space="0"/>
            </w:tcBorders>
            <w:noWrap w:val="0"/>
            <w:vAlign w:val="center"/>
          </w:tcPr>
          <w:p w14:paraId="17EC8432">
            <w:pPr>
              <w:rPr>
                <w:rFonts w:hint="default" w:ascii="Calibri" w:hAnsi="Calibri" w:cs="Calibri"/>
                <w:kern w:val="2"/>
                <w:sz w:val="21"/>
                <w:szCs w:val="22"/>
              </w:rPr>
            </w:pPr>
          </w:p>
        </w:tc>
        <w:tc>
          <w:tcPr>
            <w:tcW w:w="1030" w:type="dxa"/>
            <w:tcBorders>
              <w:top w:val="single" w:color="auto" w:sz="4" w:space="0"/>
              <w:left w:val="nil"/>
              <w:bottom w:val="single" w:color="auto" w:sz="4" w:space="0"/>
              <w:right w:val="single" w:color="auto" w:sz="4" w:space="0"/>
            </w:tcBorders>
            <w:noWrap w:val="0"/>
            <w:vAlign w:val="center"/>
          </w:tcPr>
          <w:p w14:paraId="039B25C7">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3</w:t>
            </w:r>
          </w:p>
        </w:tc>
        <w:tc>
          <w:tcPr>
            <w:tcW w:w="4524" w:type="dxa"/>
            <w:tcBorders>
              <w:top w:val="single" w:color="auto" w:sz="4" w:space="0"/>
              <w:left w:val="nil"/>
              <w:bottom w:val="single" w:color="auto" w:sz="4" w:space="0"/>
              <w:right w:val="single" w:color="auto" w:sz="4" w:space="0"/>
            </w:tcBorders>
            <w:noWrap w:val="0"/>
            <w:vAlign w:val="center"/>
          </w:tcPr>
          <w:p w14:paraId="14296284">
            <w:pPr>
              <w:keepNext w:val="0"/>
              <w:keepLines w:val="0"/>
              <w:widowControl w:val="0"/>
              <w:suppressLineNumbers w:val="0"/>
              <w:spacing w:before="0" w:beforeAutospacing="0" w:after="0" w:afterAutospacing="0"/>
              <w:ind w:left="0" w:right="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企业负责人、施工队长、安全管理人员安全资格证；</w:t>
            </w:r>
          </w:p>
        </w:tc>
        <w:tc>
          <w:tcPr>
            <w:tcW w:w="1366" w:type="dxa"/>
            <w:tcBorders>
              <w:top w:val="single" w:color="auto" w:sz="4" w:space="0"/>
              <w:left w:val="nil"/>
              <w:bottom w:val="single" w:color="auto" w:sz="4" w:space="0"/>
              <w:right w:val="single" w:color="auto" w:sz="4" w:space="0"/>
            </w:tcBorders>
            <w:noWrap w:val="0"/>
            <w:vAlign w:val="center"/>
          </w:tcPr>
          <w:p w14:paraId="71FD9C30">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 xml:space="preserve"> </w:t>
            </w:r>
          </w:p>
        </w:tc>
        <w:tc>
          <w:tcPr>
            <w:tcW w:w="783" w:type="dxa"/>
            <w:tcBorders>
              <w:top w:val="single" w:color="auto" w:sz="4" w:space="0"/>
              <w:left w:val="nil"/>
              <w:bottom w:val="single" w:color="auto" w:sz="4" w:space="0"/>
              <w:right w:val="single" w:color="auto" w:sz="4" w:space="0"/>
            </w:tcBorders>
            <w:noWrap w:val="0"/>
            <w:vAlign w:val="center"/>
          </w:tcPr>
          <w:p w14:paraId="218C2007">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3</w:t>
            </w:r>
          </w:p>
        </w:tc>
        <w:tc>
          <w:tcPr>
            <w:tcW w:w="3248" w:type="dxa"/>
            <w:tcBorders>
              <w:top w:val="single" w:color="auto" w:sz="4" w:space="0"/>
              <w:left w:val="nil"/>
              <w:bottom w:val="single" w:color="auto" w:sz="4" w:space="0"/>
              <w:right w:val="single" w:color="auto" w:sz="4" w:space="0"/>
            </w:tcBorders>
            <w:noWrap w:val="0"/>
            <w:vAlign w:val="center"/>
          </w:tcPr>
          <w:p w14:paraId="3253FB2C">
            <w:pPr>
              <w:keepNext w:val="0"/>
              <w:keepLines w:val="0"/>
              <w:widowControl w:val="0"/>
              <w:suppressLineNumbers w:val="0"/>
              <w:spacing w:before="0" w:beforeAutospacing="0" w:after="0" w:afterAutospacing="0"/>
              <w:ind w:left="0" w:right="0"/>
              <w:jc w:val="both"/>
              <w:rPr>
                <w:rFonts w:hint="eastAsia" w:ascii="宋体" w:hAnsi="宋体" w:eastAsia="宋体" w:cs="宋体"/>
                <w:sz w:val="28"/>
                <w:szCs w:val="28"/>
                <w:lang w:val="en-US"/>
              </w:rPr>
            </w:pPr>
            <w:r>
              <w:rPr>
                <w:rFonts w:hint="eastAsia" w:ascii="宋体" w:hAnsi="宋体" w:eastAsia="宋体" w:cs="宋体"/>
                <w:kern w:val="2"/>
                <w:sz w:val="24"/>
                <w:szCs w:val="24"/>
                <w:lang w:val="en-US" w:eastAsia="zh-CN" w:bidi="ar"/>
              </w:rPr>
              <w:t>三级安全教育情况；</w:t>
            </w:r>
          </w:p>
        </w:tc>
        <w:tc>
          <w:tcPr>
            <w:tcW w:w="1388" w:type="dxa"/>
            <w:tcBorders>
              <w:top w:val="single" w:color="auto" w:sz="4" w:space="0"/>
              <w:left w:val="nil"/>
              <w:bottom w:val="single" w:color="auto" w:sz="4" w:space="0"/>
              <w:right w:val="single" w:color="auto" w:sz="4" w:space="0"/>
            </w:tcBorders>
            <w:noWrap w:val="0"/>
            <w:vAlign w:val="center"/>
          </w:tcPr>
          <w:p w14:paraId="084DCED6">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w:t>
            </w:r>
          </w:p>
        </w:tc>
      </w:tr>
      <w:tr w14:paraId="21EB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2" w:type="dxa"/>
            <w:vMerge w:val="continue"/>
            <w:tcBorders>
              <w:left w:val="single" w:color="auto" w:sz="4" w:space="0"/>
              <w:right w:val="single" w:color="auto" w:sz="4" w:space="0"/>
            </w:tcBorders>
            <w:noWrap w:val="0"/>
            <w:vAlign w:val="center"/>
          </w:tcPr>
          <w:p w14:paraId="08162D62">
            <w:pPr>
              <w:rPr>
                <w:rFonts w:hint="default" w:ascii="Calibri" w:hAnsi="Calibri" w:cs="Calibri"/>
                <w:kern w:val="2"/>
                <w:sz w:val="21"/>
                <w:szCs w:val="22"/>
              </w:rPr>
            </w:pPr>
          </w:p>
        </w:tc>
        <w:tc>
          <w:tcPr>
            <w:tcW w:w="1030" w:type="dxa"/>
            <w:tcBorders>
              <w:top w:val="single" w:color="auto" w:sz="4" w:space="0"/>
              <w:left w:val="nil"/>
              <w:bottom w:val="single" w:color="auto" w:sz="4" w:space="0"/>
              <w:right w:val="single" w:color="auto" w:sz="4" w:space="0"/>
            </w:tcBorders>
            <w:noWrap w:val="0"/>
            <w:vAlign w:val="center"/>
          </w:tcPr>
          <w:p w14:paraId="0DBBA75E">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4</w:t>
            </w:r>
          </w:p>
        </w:tc>
        <w:tc>
          <w:tcPr>
            <w:tcW w:w="4524" w:type="dxa"/>
            <w:tcBorders>
              <w:top w:val="single" w:color="auto" w:sz="4" w:space="0"/>
              <w:left w:val="nil"/>
              <w:bottom w:val="single" w:color="auto" w:sz="4" w:space="0"/>
              <w:right w:val="single" w:color="auto" w:sz="4" w:space="0"/>
            </w:tcBorders>
            <w:noWrap w:val="0"/>
            <w:vAlign w:val="center"/>
          </w:tcPr>
          <w:p w14:paraId="10F8BAC8">
            <w:pPr>
              <w:keepNext w:val="0"/>
              <w:keepLines w:val="0"/>
              <w:widowControl w:val="0"/>
              <w:suppressLineNumbers w:val="0"/>
              <w:spacing w:before="0" w:beforeAutospacing="0" w:after="0" w:afterAutospacing="0" w:line="400" w:lineRule="exact"/>
              <w:ind w:left="0" w:right="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特种设备生产资质证、安装许可证（针对特种设备）；</w:t>
            </w:r>
          </w:p>
        </w:tc>
        <w:tc>
          <w:tcPr>
            <w:tcW w:w="1366" w:type="dxa"/>
            <w:tcBorders>
              <w:top w:val="single" w:color="auto" w:sz="4" w:space="0"/>
              <w:left w:val="nil"/>
              <w:bottom w:val="single" w:color="auto" w:sz="4" w:space="0"/>
              <w:right w:val="single" w:color="auto" w:sz="4" w:space="0"/>
            </w:tcBorders>
            <w:noWrap w:val="0"/>
            <w:vAlign w:val="center"/>
          </w:tcPr>
          <w:p w14:paraId="028DF981">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 xml:space="preserve"> </w:t>
            </w:r>
          </w:p>
        </w:tc>
        <w:tc>
          <w:tcPr>
            <w:tcW w:w="783" w:type="dxa"/>
            <w:tcBorders>
              <w:top w:val="single" w:color="auto" w:sz="4" w:space="0"/>
              <w:left w:val="nil"/>
              <w:bottom w:val="single" w:color="auto" w:sz="4" w:space="0"/>
              <w:right w:val="single" w:color="auto" w:sz="4" w:space="0"/>
            </w:tcBorders>
            <w:noWrap w:val="0"/>
            <w:vAlign w:val="center"/>
          </w:tcPr>
          <w:p w14:paraId="52B9F76B">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4</w:t>
            </w:r>
          </w:p>
        </w:tc>
        <w:tc>
          <w:tcPr>
            <w:tcW w:w="3248" w:type="dxa"/>
            <w:tcBorders>
              <w:top w:val="single" w:color="auto" w:sz="4" w:space="0"/>
              <w:left w:val="nil"/>
              <w:bottom w:val="single" w:color="auto" w:sz="4" w:space="0"/>
              <w:right w:val="single" w:color="auto" w:sz="4" w:space="0"/>
            </w:tcBorders>
            <w:noWrap w:val="0"/>
            <w:vAlign w:val="center"/>
          </w:tcPr>
          <w:p w14:paraId="5698EC9D">
            <w:pPr>
              <w:keepNext w:val="0"/>
              <w:keepLines w:val="0"/>
              <w:widowControl w:val="0"/>
              <w:suppressLineNumbers w:val="0"/>
              <w:spacing w:before="0" w:beforeAutospacing="0" w:after="0" w:afterAutospacing="0"/>
              <w:ind w:left="0" w:right="0"/>
              <w:jc w:val="both"/>
              <w:rPr>
                <w:rFonts w:hint="eastAsia" w:ascii="宋体" w:hAnsi="宋体" w:eastAsia="宋体" w:cs="宋体"/>
                <w:sz w:val="28"/>
                <w:szCs w:val="28"/>
                <w:lang w:val="en-US"/>
              </w:rPr>
            </w:pPr>
            <w:r>
              <w:rPr>
                <w:rFonts w:hint="eastAsia" w:ascii="宋体" w:hAnsi="宋体" w:eastAsia="宋体" w:cs="宋体"/>
                <w:kern w:val="2"/>
                <w:sz w:val="24"/>
                <w:szCs w:val="24"/>
                <w:lang w:val="en-US" w:eastAsia="zh-CN" w:bidi="ar"/>
              </w:rPr>
              <w:t>职业健康/安全管理体系、安全生产标准化建设情况；</w:t>
            </w:r>
          </w:p>
        </w:tc>
        <w:tc>
          <w:tcPr>
            <w:tcW w:w="1388" w:type="dxa"/>
            <w:tcBorders>
              <w:top w:val="single" w:color="auto" w:sz="4" w:space="0"/>
              <w:left w:val="nil"/>
              <w:bottom w:val="single" w:color="auto" w:sz="4" w:space="0"/>
              <w:right w:val="single" w:color="auto" w:sz="4" w:space="0"/>
            </w:tcBorders>
            <w:noWrap w:val="0"/>
            <w:vAlign w:val="center"/>
          </w:tcPr>
          <w:p w14:paraId="64D74C9E">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w:t>
            </w:r>
          </w:p>
        </w:tc>
      </w:tr>
      <w:tr w14:paraId="5030E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2" w:type="dxa"/>
            <w:vMerge w:val="continue"/>
            <w:tcBorders>
              <w:left w:val="single" w:color="auto" w:sz="4" w:space="0"/>
              <w:right w:val="single" w:color="auto" w:sz="4" w:space="0"/>
            </w:tcBorders>
            <w:noWrap w:val="0"/>
            <w:vAlign w:val="center"/>
          </w:tcPr>
          <w:p w14:paraId="4495DD5A">
            <w:pPr>
              <w:rPr>
                <w:rFonts w:hint="default" w:ascii="Calibri" w:hAnsi="Calibri" w:cs="Calibri"/>
                <w:kern w:val="2"/>
                <w:sz w:val="21"/>
                <w:szCs w:val="22"/>
              </w:rPr>
            </w:pPr>
          </w:p>
        </w:tc>
        <w:tc>
          <w:tcPr>
            <w:tcW w:w="1030" w:type="dxa"/>
            <w:tcBorders>
              <w:top w:val="single" w:color="auto" w:sz="4" w:space="0"/>
              <w:left w:val="nil"/>
              <w:bottom w:val="single" w:color="auto" w:sz="4" w:space="0"/>
              <w:right w:val="single" w:color="auto" w:sz="4" w:space="0"/>
            </w:tcBorders>
            <w:noWrap w:val="0"/>
            <w:vAlign w:val="center"/>
          </w:tcPr>
          <w:p w14:paraId="4E80261D">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5</w:t>
            </w:r>
          </w:p>
        </w:tc>
        <w:tc>
          <w:tcPr>
            <w:tcW w:w="4524" w:type="dxa"/>
            <w:tcBorders>
              <w:top w:val="single" w:color="auto" w:sz="4" w:space="0"/>
              <w:left w:val="nil"/>
              <w:bottom w:val="single" w:color="auto" w:sz="4" w:space="0"/>
              <w:right w:val="single" w:color="auto" w:sz="4" w:space="0"/>
            </w:tcBorders>
            <w:noWrap w:val="0"/>
            <w:vAlign w:val="center"/>
          </w:tcPr>
          <w:p w14:paraId="0C68F722">
            <w:pPr>
              <w:keepNext w:val="0"/>
              <w:keepLines w:val="0"/>
              <w:widowControl w:val="0"/>
              <w:suppressLineNumbers w:val="0"/>
              <w:spacing w:before="0" w:beforeAutospacing="0" w:after="0" w:afterAutospacing="0"/>
              <w:ind w:left="0" w:right="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特种作业人员及特种设备操作人员资质证书（涉及特种设备操作和特种作业的）；</w:t>
            </w:r>
          </w:p>
        </w:tc>
        <w:tc>
          <w:tcPr>
            <w:tcW w:w="1366" w:type="dxa"/>
            <w:tcBorders>
              <w:top w:val="single" w:color="auto" w:sz="4" w:space="0"/>
              <w:left w:val="nil"/>
              <w:bottom w:val="single" w:color="auto" w:sz="4" w:space="0"/>
              <w:right w:val="single" w:color="auto" w:sz="4" w:space="0"/>
            </w:tcBorders>
            <w:noWrap w:val="0"/>
            <w:vAlign w:val="center"/>
          </w:tcPr>
          <w:p w14:paraId="1A0133FF">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 xml:space="preserve"> </w:t>
            </w:r>
          </w:p>
        </w:tc>
        <w:tc>
          <w:tcPr>
            <w:tcW w:w="783" w:type="dxa"/>
            <w:tcBorders>
              <w:top w:val="single" w:color="auto" w:sz="4" w:space="0"/>
              <w:left w:val="nil"/>
              <w:bottom w:val="single" w:color="auto" w:sz="4" w:space="0"/>
              <w:right w:val="single" w:color="auto" w:sz="4" w:space="0"/>
            </w:tcBorders>
            <w:noWrap w:val="0"/>
            <w:vAlign w:val="center"/>
          </w:tcPr>
          <w:p w14:paraId="551E764D">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5</w:t>
            </w:r>
          </w:p>
        </w:tc>
        <w:tc>
          <w:tcPr>
            <w:tcW w:w="3248" w:type="dxa"/>
            <w:tcBorders>
              <w:top w:val="single" w:color="auto" w:sz="4" w:space="0"/>
              <w:left w:val="nil"/>
              <w:bottom w:val="single" w:color="auto" w:sz="4" w:space="0"/>
              <w:right w:val="single" w:color="auto" w:sz="4" w:space="0"/>
            </w:tcBorders>
            <w:noWrap w:val="0"/>
            <w:vAlign w:val="center"/>
          </w:tcPr>
          <w:p w14:paraId="58BB57CE">
            <w:pPr>
              <w:keepNext w:val="0"/>
              <w:keepLines w:val="0"/>
              <w:widowControl w:val="0"/>
              <w:suppressLineNumbers w:val="0"/>
              <w:spacing w:before="0" w:beforeAutospacing="0" w:after="0" w:afterAutospacing="0"/>
              <w:ind w:left="0" w:right="0"/>
              <w:jc w:val="both"/>
              <w:rPr>
                <w:rFonts w:hint="eastAsia" w:ascii="宋体" w:hAnsi="宋体" w:eastAsia="宋体" w:cs="宋体"/>
                <w:sz w:val="28"/>
                <w:szCs w:val="28"/>
                <w:lang w:val="en-US"/>
              </w:rPr>
            </w:pPr>
            <w:r>
              <w:rPr>
                <w:rFonts w:hint="eastAsia" w:ascii="宋体" w:hAnsi="宋体" w:eastAsia="宋体" w:cs="宋体"/>
                <w:kern w:val="2"/>
                <w:sz w:val="24"/>
                <w:szCs w:val="24"/>
                <w:lang w:val="en-US" w:eastAsia="zh-CN" w:bidi="ar"/>
              </w:rPr>
              <w:t>公司经营和业绩情况；</w:t>
            </w:r>
          </w:p>
        </w:tc>
        <w:tc>
          <w:tcPr>
            <w:tcW w:w="1388" w:type="dxa"/>
            <w:tcBorders>
              <w:top w:val="single" w:color="auto" w:sz="4" w:space="0"/>
              <w:left w:val="nil"/>
              <w:bottom w:val="single" w:color="auto" w:sz="4" w:space="0"/>
              <w:right w:val="single" w:color="auto" w:sz="4" w:space="0"/>
            </w:tcBorders>
            <w:noWrap w:val="0"/>
            <w:vAlign w:val="center"/>
          </w:tcPr>
          <w:p w14:paraId="4E1AF141">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w:t>
            </w:r>
          </w:p>
        </w:tc>
      </w:tr>
      <w:tr w14:paraId="727F5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2" w:type="dxa"/>
            <w:vMerge w:val="continue"/>
            <w:tcBorders>
              <w:left w:val="single" w:color="auto" w:sz="4" w:space="0"/>
              <w:right w:val="single" w:color="auto" w:sz="4" w:space="0"/>
            </w:tcBorders>
            <w:noWrap w:val="0"/>
            <w:vAlign w:val="center"/>
          </w:tcPr>
          <w:p w14:paraId="773026E3">
            <w:pPr>
              <w:rPr>
                <w:rFonts w:hint="default" w:ascii="Calibri" w:hAnsi="Calibri" w:cs="Calibri"/>
                <w:kern w:val="2"/>
                <w:sz w:val="21"/>
                <w:szCs w:val="22"/>
              </w:rPr>
            </w:pPr>
          </w:p>
        </w:tc>
        <w:tc>
          <w:tcPr>
            <w:tcW w:w="1030" w:type="dxa"/>
            <w:tcBorders>
              <w:top w:val="single" w:color="auto" w:sz="4" w:space="0"/>
              <w:left w:val="nil"/>
              <w:bottom w:val="single" w:color="auto" w:sz="4" w:space="0"/>
              <w:right w:val="single" w:color="auto" w:sz="4" w:space="0"/>
            </w:tcBorders>
            <w:noWrap w:val="0"/>
            <w:vAlign w:val="center"/>
          </w:tcPr>
          <w:p w14:paraId="759FB7BD">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6</w:t>
            </w:r>
          </w:p>
        </w:tc>
        <w:tc>
          <w:tcPr>
            <w:tcW w:w="4524" w:type="dxa"/>
            <w:tcBorders>
              <w:top w:val="single" w:color="auto" w:sz="4" w:space="0"/>
              <w:left w:val="nil"/>
              <w:bottom w:val="single" w:color="auto" w:sz="4" w:space="0"/>
              <w:right w:val="single" w:color="auto" w:sz="4" w:space="0"/>
            </w:tcBorders>
            <w:noWrap w:val="0"/>
            <w:vAlign w:val="center"/>
          </w:tcPr>
          <w:p w14:paraId="1453E387">
            <w:pPr>
              <w:keepNext w:val="0"/>
              <w:keepLines w:val="0"/>
              <w:widowControl w:val="0"/>
              <w:suppressLineNumbers w:val="0"/>
              <w:spacing w:before="0" w:beforeAutospacing="0" w:after="0" w:afterAutospacing="0"/>
              <w:ind w:left="0" w:right="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从业人员工伤保险缴纳证明（无固定作业人员的承包单位不得准入）;</w:t>
            </w:r>
          </w:p>
        </w:tc>
        <w:tc>
          <w:tcPr>
            <w:tcW w:w="1366" w:type="dxa"/>
            <w:tcBorders>
              <w:top w:val="single" w:color="auto" w:sz="4" w:space="0"/>
              <w:left w:val="nil"/>
              <w:bottom w:val="single" w:color="auto" w:sz="4" w:space="0"/>
              <w:right w:val="single" w:color="auto" w:sz="4" w:space="0"/>
            </w:tcBorders>
            <w:noWrap w:val="0"/>
            <w:vAlign w:val="center"/>
          </w:tcPr>
          <w:p w14:paraId="1BB4EA95">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 xml:space="preserve"> </w:t>
            </w:r>
          </w:p>
        </w:tc>
        <w:tc>
          <w:tcPr>
            <w:tcW w:w="783" w:type="dxa"/>
            <w:tcBorders>
              <w:top w:val="single" w:color="auto" w:sz="4" w:space="0"/>
              <w:left w:val="nil"/>
              <w:bottom w:val="single" w:color="auto" w:sz="4" w:space="0"/>
              <w:right w:val="single" w:color="auto" w:sz="4" w:space="0"/>
            </w:tcBorders>
            <w:noWrap w:val="0"/>
            <w:vAlign w:val="center"/>
          </w:tcPr>
          <w:p w14:paraId="462B57BF">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6</w:t>
            </w:r>
          </w:p>
        </w:tc>
        <w:tc>
          <w:tcPr>
            <w:tcW w:w="3248" w:type="dxa"/>
            <w:tcBorders>
              <w:top w:val="single" w:color="auto" w:sz="4" w:space="0"/>
              <w:left w:val="nil"/>
              <w:bottom w:val="single" w:color="auto" w:sz="4" w:space="0"/>
              <w:right w:val="single" w:color="auto" w:sz="4" w:space="0"/>
            </w:tcBorders>
            <w:noWrap w:val="0"/>
            <w:vAlign w:val="center"/>
          </w:tcPr>
          <w:p w14:paraId="2BF0D2C7">
            <w:pPr>
              <w:keepNext w:val="0"/>
              <w:keepLines w:val="0"/>
              <w:widowControl w:val="0"/>
              <w:suppressLineNumbers w:val="0"/>
              <w:spacing w:before="0" w:beforeAutospacing="0" w:after="0" w:afterAutospacing="0"/>
              <w:ind w:left="0" w:right="0"/>
              <w:jc w:val="both"/>
              <w:rPr>
                <w:rFonts w:hint="eastAsia" w:ascii="宋体" w:hAnsi="宋体" w:eastAsia="宋体" w:cs="宋体"/>
                <w:sz w:val="28"/>
                <w:szCs w:val="28"/>
                <w:lang w:val="en-US"/>
              </w:rPr>
            </w:pPr>
            <w:r>
              <w:rPr>
                <w:rFonts w:hint="eastAsia" w:ascii="宋体" w:hAnsi="宋体" w:eastAsia="宋体" w:cs="宋体"/>
                <w:kern w:val="2"/>
                <w:sz w:val="24"/>
                <w:szCs w:val="24"/>
                <w:lang w:val="en-US" w:eastAsia="zh-CN" w:bidi="ar"/>
              </w:rPr>
              <w:t>安全管理能力及员工队伍安全素质情况；</w:t>
            </w:r>
          </w:p>
        </w:tc>
        <w:tc>
          <w:tcPr>
            <w:tcW w:w="1388" w:type="dxa"/>
            <w:tcBorders>
              <w:top w:val="single" w:color="auto" w:sz="4" w:space="0"/>
              <w:left w:val="nil"/>
              <w:bottom w:val="single" w:color="auto" w:sz="4" w:space="0"/>
              <w:right w:val="single" w:color="auto" w:sz="4" w:space="0"/>
            </w:tcBorders>
            <w:noWrap w:val="0"/>
            <w:vAlign w:val="center"/>
          </w:tcPr>
          <w:p w14:paraId="29FBFACF">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w:t>
            </w:r>
          </w:p>
        </w:tc>
      </w:tr>
      <w:tr w14:paraId="2AC0E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2" w:type="dxa"/>
            <w:vMerge w:val="continue"/>
            <w:tcBorders>
              <w:left w:val="single" w:color="auto" w:sz="4" w:space="0"/>
              <w:right w:val="single" w:color="auto" w:sz="4" w:space="0"/>
            </w:tcBorders>
            <w:noWrap w:val="0"/>
            <w:vAlign w:val="center"/>
          </w:tcPr>
          <w:p w14:paraId="03B8E305">
            <w:pPr>
              <w:rPr>
                <w:rFonts w:hint="default" w:ascii="Calibri" w:hAnsi="Calibri" w:cs="Calibri"/>
                <w:kern w:val="2"/>
                <w:sz w:val="21"/>
                <w:szCs w:val="22"/>
              </w:rPr>
            </w:pPr>
          </w:p>
        </w:tc>
        <w:tc>
          <w:tcPr>
            <w:tcW w:w="1030" w:type="dxa"/>
            <w:tcBorders>
              <w:top w:val="single" w:color="auto" w:sz="4" w:space="0"/>
              <w:left w:val="nil"/>
              <w:bottom w:val="single" w:color="auto" w:sz="4" w:space="0"/>
              <w:right w:val="single" w:color="auto" w:sz="4" w:space="0"/>
            </w:tcBorders>
            <w:noWrap w:val="0"/>
            <w:vAlign w:val="center"/>
          </w:tcPr>
          <w:p w14:paraId="4A0372F7">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7</w:t>
            </w:r>
          </w:p>
        </w:tc>
        <w:tc>
          <w:tcPr>
            <w:tcW w:w="4524" w:type="dxa"/>
            <w:tcBorders>
              <w:top w:val="single" w:color="auto" w:sz="4" w:space="0"/>
              <w:left w:val="nil"/>
              <w:bottom w:val="single" w:color="auto" w:sz="4" w:space="0"/>
              <w:right w:val="single" w:color="auto" w:sz="4" w:space="0"/>
            </w:tcBorders>
            <w:noWrap w:val="0"/>
            <w:vAlign w:val="center"/>
          </w:tcPr>
          <w:p w14:paraId="7CA23918">
            <w:pPr>
              <w:keepNext w:val="0"/>
              <w:keepLines w:val="0"/>
              <w:widowControl w:val="0"/>
              <w:suppressLineNumbers w:val="0"/>
              <w:spacing w:before="0" w:beforeAutospacing="0" w:after="0" w:afterAutospacing="0"/>
              <w:ind w:left="0" w:right="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消防设施器材安装单位应具备相应等级消防施工资质；</w:t>
            </w:r>
          </w:p>
        </w:tc>
        <w:tc>
          <w:tcPr>
            <w:tcW w:w="1366" w:type="dxa"/>
            <w:tcBorders>
              <w:top w:val="single" w:color="auto" w:sz="4" w:space="0"/>
              <w:left w:val="nil"/>
              <w:bottom w:val="single" w:color="auto" w:sz="4" w:space="0"/>
              <w:right w:val="single" w:color="auto" w:sz="4" w:space="0"/>
            </w:tcBorders>
            <w:noWrap w:val="0"/>
            <w:vAlign w:val="center"/>
          </w:tcPr>
          <w:p w14:paraId="512FD29C">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 xml:space="preserve"> </w:t>
            </w:r>
          </w:p>
        </w:tc>
        <w:tc>
          <w:tcPr>
            <w:tcW w:w="783" w:type="dxa"/>
            <w:tcBorders>
              <w:top w:val="single" w:color="auto" w:sz="4" w:space="0"/>
              <w:left w:val="nil"/>
              <w:bottom w:val="single" w:color="auto" w:sz="4" w:space="0"/>
              <w:right w:val="single" w:color="auto" w:sz="4" w:space="0"/>
            </w:tcBorders>
            <w:noWrap w:val="0"/>
            <w:vAlign w:val="center"/>
          </w:tcPr>
          <w:p w14:paraId="1FF78A66">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7</w:t>
            </w:r>
          </w:p>
        </w:tc>
        <w:tc>
          <w:tcPr>
            <w:tcW w:w="3248" w:type="dxa"/>
            <w:tcBorders>
              <w:top w:val="single" w:color="auto" w:sz="4" w:space="0"/>
              <w:left w:val="nil"/>
              <w:bottom w:val="single" w:color="auto" w:sz="4" w:space="0"/>
              <w:right w:val="single" w:color="auto" w:sz="4" w:space="0"/>
            </w:tcBorders>
            <w:noWrap w:val="0"/>
            <w:vAlign w:val="center"/>
          </w:tcPr>
          <w:p w14:paraId="1B865C8A">
            <w:pPr>
              <w:keepNext w:val="0"/>
              <w:keepLines w:val="0"/>
              <w:widowControl w:val="0"/>
              <w:suppressLineNumbers w:val="0"/>
              <w:spacing w:before="0" w:beforeAutospacing="0" w:after="0" w:afterAutospacing="0"/>
              <w:ind w:left="0" w:right="0"/>
              <w:jc w:val="both"/>
              <w:rPr>
                <w:rFonts w:hint="eastAsia" w:ascii="宋体" w:hAnsi="宋体" w:eastAsia="宋体" w:cs="宋体"/>
                <w:sz w:val="28"/>
                <w:szCs w:val="28"/>
                <w:lang w:val="en-US"/>
              </w:rPr>
            </w:pPr>
            <w:r>
              <w:rPr>
                <w:rFonts w:hint="eastAsia" w:ascii="宋体" w:hAnsi="宋体" w:eastAsia="宋体" w:cs="宋体"/>
                <w:kern w:val="2"/>
                <w:sz w:val="24"/>
                <w:szCs w:val="24"/>
                <w:lang w:val="en-US" w:eastAsia="zh-CN" w:bidi="ar"/>
              </w:rPr>
              <w:t>事故情况。</w:t>
            </w:r>
          </w:p>
        </w:tc>
        <w:tc>
          <w:tcPr>
            <w:tcW w:w="1388" w:type="dxa"/>
            <w:tcBorders>
              <w:top w:val="single" w:color="auto" w:sz="4" w:space="0"/>
              <w:left w:val="nil"/>
              <w:bottom w:val="single" w:color="auto" w:sz="4" w:space="0"/>
              <w:right w:val="single" w:color="auto" w:sz="4" w:space="0"/>
            </w:tcBorders>
            <w:noWrap w:val="0"/>
            <w:vAlign w:val="center"/>
          </w:tcPr>
          <w:p w14:paraId="1F8D256C">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w:t>
            </w:r>
          </w:p>
        </w:tc>
      </w:tr>
      <w:tr w14:paraId="411F4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2" w:type="dxa"/>
            <w:vMerge w:val="continue"/>
            <w:tcBorders>
              <w:left w:val="single" w:color="auto" w:sz="4" w:space="0"/>
              <w:bottom w:val="single" w:color="auto" w:sz="4" w:space="0"/>
              <w:right w:val="single" w:color="auto" w:sz="4" w:space="0"/>
            </w:tcBorders>
            <w:noWrap w:val="0"/>
            <w:vAlign w:val="center"/>
          </w:tcPr>
          <w:p w14:paraId="06E4C042">
            <w:pPr>
              <w:rPr>
                <w:rFonts w:hint="default" w:ascii="Calibri" w:hAnsi="Calibri" w:cs="Calibri"/>
                <w:kern w:val="2"/>
                <w:sz w:val="21"/>
                <w:szCs w:val="22"/>
              </w:rPr>
            </w:pPr>
          </w:p>
        </w:tc>
        <w:tc>
          <w:tcPr>
            <w:tcW w:w="1030" w:type="dxa"/>
            <w:tcBorders>
              <w:top w:val="single" w:color="auto" w:sz="4" w:space="0"/>
              <w:left w:val="nil"/>
              <w:bottom w:val="single" w:color="auto" w:sz="4" w:space="0"/>
              <w:right w:val="single" w:color="auto" w:sz="4" w:space="0"/>
            </w:tcBorders>
            <w:noWrap w:val="0"/>
            <w:vAlign w:val="center"/>
          </w:tcPr>
          <w:p w14:paraId="4BB32956">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8"/>
                <w:szCs w:val="28"/>
                <w:lang w:val="en-US" w:eastAsia="zh-CN" w:bidi="ar"/>
              </w:rPr>
              <w:t>8</w:t>
            </w:r>
          </w:p>
        </w:tc>
        <w:tc>
          <w:tcPr>
            <w:tcW w:w="4524" w:type="dxa"/>
            <w:tcBorders>
              <w:top w:val="single" w:color="auto" w:sz="4" w:space="0"/>
              <w:left w:val="nil"/>
              <w:bottom w:val="single" w:color="auto" w:sz="4" w:space="0"/>
              <w:right w:val="single" w:color="auto" w:sz="4" w:space="0"/>
            </w:tcBorders>
            <w:noWrap w:val="0"/>
            <w:vAlign w:val="center"/>
          </w:tcPr>
          <w:p w14:paraId="34BAA38A">
            <w:pPr>
              <w:keepNext w:val="0"/>
              <w:keepLines w:val="0"/>
              <w:widowControl w:val="0"/>
              <w:suppressLineNumbers w:val="0"/>
              <w:spacing w:before="0" w:beforeAutospacing="0" w:after="0" w:afterAutospacing="0"/>
              <w:ind w:left="0" w:right="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近两年内官方信用网站无安全不良记录</w:t>
            </w:r>
          </w:p>
        </w:tc>
        <w:tc>
          <w:tcPr>
            <w:tcW w:w="1366" w:type="dxa"/>
            <w:tcBorders>
              <w:top w:val="single" w:color="auto" w:sz="4" w:space="0"/>
              <w:left w:val="nil"/>
              <w:bottom w:val="single" w:color="auto" w:sz="4" w:space="0"/>
              <w:right w:val="single" w:color="auto" w:sz="4" w:space="0"/>
            </w:tcBorders>
            <w:noWrap w:val="0"/>
            <w:vAlign w:val="center"/>
          </w:tcPr>
          <w:p w14:paraId="71B88236">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 xml:space="preserve"> </w:t>
            </w:r>
          </w:p>
        </w:tc>
        <w:tc>
          <w:tcPr>
            <w:tcW w:w="783" w:type="dxa"/>
            <w:tcBorders>
              <w:top w:val="single" w:color="auto" w:sz="4" w:space="0"/>
              <w:left w:val="nil"/>
              <w:bottom w:val="single" w:color="auto" w:sz="4" w:space="0"/>
              <w:right w:val="single" w:color="auto" w:sz="4" w:space="0"/>
            </w:tcBorders>
            <w:noWrap w:val="0"/>
            <w:vAlign w:val="center"/>
          </w:tcPr>
          <w:p w14:paraId="694586C2">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8</w:t>
            </w:r>
          </w:p>
        </w:tc>
        <w:tc>
          <w:tcPr>
            <w:tcW w:w="3248" w:type="dxa"/>
            <w:tcBorders>
              <w:top w:val="single" w:color="auto" w:sz="4" w:space="0"/>
              <w:left w:val="nil"/>
              <w:bottom w:val="single" w:color="auto" w:sz="4" w:space="0"/>
              <w:right w:val="single" w:color="auto" w:sz="4" w:space="0"/>
            </w:tcBorders>
            <w:noWrap w:val="0"/>
            <w:vAlign w:val="center"/>
          </w:tcPr>
          <w:p w14:paraId="1E7CC2C9">
            <w:pPr>
              <w:keepNext w:val="0"/>
              <w:keepLines w:val="0"/>
              <w:widowControl w:val="0"/>
              <w:suppressLineNumbers w:val="0"/>
              <w:spacing w:before="0" w:beforeAutospacing="0" w:after="0" w:afterAutospacing="0"/>
              <w:ind w:left="0" w:right="0"/>
              <w:jc w:val="both"/>
              <w:rPr>
                <w:rFonts w:hint="eastAsia" w:ascii="宋体" w:hAnsi="宋体" w:eastAsia="宋体" w:cs="宋体"/>
                <w:sz w:val="28"/>
                <w:szCs w:val="28"/>
                <w:lang w:val="en-US"/>
              </w:rPr>
            </w:pPr>
            <w:r>
              <w:rPr>
                <w:rFonts w:hint="eastAsia" w:ascii="宋体" w:hAnsi="宋体" w:eastAsia="宋体" w:cs="宋体"/>
                <w:kern w:val="2"/>
                <w:sz w:val="24"/>
                <w:szCs w:val="24"/>
                <w:lang w:val="en-US" w:eastAsia="zh-CN" w:bidi="ar"/>
              </w:rPr>
              <w:t>注册资金不低于200万元</w:t>
            </w:r>
          </w:p>
        </w:tc>
        <w:tc>
          <w:tcPr>
            <w:tcW w:w="1388" w:type="dxa"/>
            <w:tcBorders>
              <w:top w:val="single" w:color="auto" w:sz="4" w:space="0"/>
              <w:left w:val="nil"/>
              <w:bottom w:val="single" w:color="auto" w:sz="4" w:space="0"/>
              <w:right w:val="single" w:color="auto" w:sz="4" w:space="0"/>
            </w:tcBorders>
            <w:noWrap w:val="0"/>
            <w:vAlign w:val="center"/>
          </w:tcPr>
          <w:p w14:paraId="4527E513">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 xml:space="preserve"> </w:t>
            </w:r>
          </w:p>
        </w:tc>
      </w:tr>
    </w:tbl>
    <w:p w14:paraId="429B7E68">
      <w:pPr>
        <w:spacing w:line="480" w:lineRule="auto"/>
        <w:rPr>
          <w:rFonts w:hint="eastAsia" w:ascii="宋体" w:hAnsi="宋体" w:eastAsia="宋体" w:cs="宋体"/>
          <w:sz w:val="24"/>
        </w:rPr>
      </w:pPr>
      <w:r>
        <w:rPr>
          <w:rFonts w:hint="eastAsia" w:ascii="宋体" w:hAnsi="宋体" w:eastAsia="宋体" w:cs="宋体"/>
          <w:kern w:val="2"/>
          <w:sz w:val="21"/>
          <w:szCs w:val="21"/>
          <w:lang w:val="en-US" w:eastAsia="zh-CN" w:bidi="ar"/>
        </w:rPr>
        <w:t xml:space="preserve"> </w:t>
      </w:r>
    </w:p>
    <w:p w14:paraId="01CF9E01">
      <w:pPr>
        <w:spacing w:line="480" w:lineRule="auto"/>
        <w:rPr>
          <w:rFonts w:hint="eastAsia" w:ascii="宋体" w:hAnsi="宋体" w:eastAsia="宋体" w:cs="宋体"/>
          <w:sz w:val="24"/>
        </w:rPr>
        <w:sectPr>
          <w:pgSz w:w="16838" w:h="11906" w:orient="landscape"/>
          <w:pgMar w:top="1417" w:right="1440" w:bottom="1417" w:left="1440" w:header="851" w:footer="992" w:gutter="0"/>
          <w:cols w:space="720" w:num="1"/>
          <w:titlePg/>
          <w:rtlGutter w:val="0"/>
          <w:docGrid w:type="lines" w:linePitch="312" w:charSpace="0"/>
        </w:sectPr>
      </w:pPr>
    </w:p>
    <w:p w14:paraId="574CA893">
      <w:pPr>
        <w:ind w:firstLine="0" w:firstLineChars="0"/>
        <w:jc w:val="both"/>
        <w:rPr>
          <w:rFonts w:hint="eastAsia" w:ascii="宋体" w:hAnsi="宋体" w:eastAsia="宋体" w:cs="宋体"/>
          <w:b/>
          <w:bCs/>
          <w:sz w:val="24"/>
          <w:szCs w:val="24"/>
        </w:rPr>
      </w:pPr>
      <w:r>
        <w:rPr>
          <w:rFonts w:hint="eastAsia" w:ascii="宋体" w:hAnsi="宋体" w:eastAsia="宋体" w:cs="宋体"/>
          <w:b/>
          <w:bCs/>
          <w:sz w:val="24"/>
          <w:szCs w:val="24"/>
        </w:rPr>
        <w:t>附件</w:t>
      </w:r>
      <w:r>
        <w:rPr>
          <w:rFonts w:hint="eastAsia" w:ascii="宋体" w:hAnsi="宋体" w:eastAsia="宋体" w:cs="宋体"/>
          <w:b/>
          <w:bCs/>
          <w:sz w:val="24"/>
          <w:szCs w:val="24"/>
          <w:lang w:eastAsia="zh-CN"/>
        </w:rPr>
        <w:t>九</w:t>
      </w:r>
      <w:r>
        <w:rPr>
          <w:rFonts w:hint="eastAsia" w:ascii="宋体" w:hAnsi="宋体" w:eastAsia="宋体" w:cs="宋体"/>
          <w:b/>
          <w:bCs/>
          <w:sz w:val="24"/>
          <w:szCs w:val="24"/>
        </w:rPr>
        <w:t xml:space="preserve">                      关于资格的声明函</w:t>
      </w:r>
    </w:p>
    <w:p w14:paraId="47C24E62">
      <w:pPr>
        <w:spacing w:line="360" w:lineRule="auto"/>
        <w:rPr>
          <w:rFonts w:hint="eastAsia" w:ascii="宋体" w:hAnsi="宋体"/>
          <w:sz w:val="24"/>
        </w:rPr>
      </w:pPr>
      <w:r>
        <w:rPr>
          <w:rFonts w:hint="eastAsia" w:ascii="宋体" w:hAnsi="宋体"/>
          <w:sz w:val="24"/>
        </w:rPr>
        <w:t>致：中国中车太原机车车辆有限公司</w:t>
      </w:r>
    </w:p>
    <w:p w14:paraId="2D00E752">
      <w:pPr>
        <w:spacing w:line="360" w:lineRule="auto"/>
        <w:ind w:firstLine="480" w:firstLineChars="200"/>
        <w:jc w:val="left"/>
        <w:rPr>
          <w:rFonts w:hint="eastAsia" w:ascii="宋体" w:hAnsi="宋体"/>
          <w:sz w:val="24"/>
        </w:rPr>
      </w:pPr>
    </w:p>
    <w:p w14:paraId="76536E1B">
      <w:pPr>
        <w:spacing w:line="360" w:lineRule="auto"/>
        <w:ind w:firstLine="480" w:firstLineChars="200"/>
        <w:jc w:val="left"/>
        <w:rPr>
          <w:rFonts w:hint="eastAsia" w:ascii="宋体" w:hAnsi="宋体"/>
          <w:sz w:val="24"/>
        </w:rPr>
      </w:pPr>
      <w:r>
        <w:rPr>
          <w:rFonts w:hint="eastAsia" w:ascii="宋体" w:hAnsi="宋体"/>
          <w:sz w:val="24"/>
        </w:rPr>
        <w:t>关于贵方</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日第</w:t>
      </w:r>
      <w:r>
        <w:rPr>
          <w:rFonts w:hint="eastAsia" w:ascii="宋体" w:hAnsi="宋体"/>
          <w:sz w:val="24"/>
          <w:u w:val="single"/>
        </w:rPr>
        <w:t xml:space="preserve">         </w:t>
      </w:r>
      <w:r>
        <w:rPr>
          <w:rFonts w:hint="eastAsia" w:ascii="宋体" w:hAnsi="宋体"/>
          <w:sz w:val="24"/>
        </w:rPr>
        <w:t>（招标编号）投标邀请，本单位/公司签字愿意参加投标，提供招标货物一览表中规定的（序号）</w:t>
      </w:r>
      <w:r>
        <w:rPr>
          <w:rFonts w:hint="eastAsia" w:ascii="宋体" w:hAnsi="宋体"/>
          <w:sz w:val="24"/>
          <w:u w:val="single"/>
        </w:rPr>
        <w:t xml:space="preserve">                       </w:t>
      </w:r>
      <w:r>
        <w:rPr>
          <w:rFonts w:hint="eastAsia" w:ascii="宋体" w:hAnsi="宋体"/>
          <w:sz w:val="24"/>
        </w:rPr>
        <w:t>（货物名称）、并证明提交的</w:t>
      </w:r>
      <w:r>
        <w:rPr>
          <w:rFonts w:hint="eastAsia" w:ascii="宋体" w:hAnsi="宋体"/>
          <w:sz w:val="24"/>
          <w:lang w:eastAsia="zh-CN"/>
        </w:rPr>
        <w:t>资格</w:t>
      </w:r>
      <w:r>
        <w:rPr>
          <w:rFonts w:hint="eastAsia" w:ascii="宋体" w:hAnsi="宋体"/>
          <w:sz w:val="24"/>
        </w:rPr>
        <w:t>文件和说明是准确的真实的</w:t>
      </w:r>
      <w:r>
        <w:rPr>
          <w:rFonts w:hint="eastAsia" w:ascii="宋体" w:hAnsi="宋体"/>
          <w:sz w:val="24"/>
          <w:lang w:eastAsia="zh-CN"/>
        </w:rPr>
        <w:t>，准确的，并附有我方银行（银行名称）出具的资信函附后。</w:t>
      </w:r>
    </w:p>
    <w:p w14:paraId="62F19625">
      <w:pPr>
        <w:spacing w:line="360" w:lineRule="auto"/>
        <w:ind w:firstLine="240" w:firstLineChars="100"/>
        <w:rPr>
          <w:rFonts w:hint="eastAsia" w:ascii="宋体" w:hAnsi="宋体"/>
          <w:sz w:val="24"/>
        </w:rPr>
      </w:pPr>
    </w:p>
    <w:p w14:paraId="508B5DA4">
      <w:pPr>
        <w:spacing w:line="360" w:lineRule="auto"/>
        <w:rPr>
          <w:rFonts w:hint="eastAsia" w:ascii="宋体" w:hAnsi="宋体"/>
          <w:sz w:val="24"/>
        </w:rPr>
      </w:pPr>
    </w:p>
    <w:p w14:paraId="75A1ACE3">
      <w:pPr>
        <w:pStyle w:val="12"/>
        <w:rPr>
          <w:rFonts w:hint="eastAsia" w:ascii="宋体" w:hAnsi="宋体"/>
          <w:sz w:val="24"/>
        </w:rPr>
      </w:pPr>
    </w:p>
    <w:p w14:paraId="31638136">
      <w:pPr>
        <w:pStyle w:val="12"/>
        <w:rPr>
          <w:rFonts w:hint="eastAsia" w:ascii="宋体" w:hAnsi="宋体"/>
          <w:sz w:val="24"/>
        </w:rPr>
      </w:pPr>
    </w:p>
    <w:p w14:paraId="345CB854">
      <w:pPr>
        <w:pStyle w:val="12"/>
        <w:rPr>
          <w:rFonts w:hint="eastAsia" w:ascii="宋体" w:hAnsi="宋体"/>
          <w:sz w:val="24"/>
        </w:rPr>
      </w:pPr>
    </w:p>
    <w:p w14:paraId="13C81AFB">
      <w:pPr>
        <w:pStyle w:val="12"/>
        <w:rPr>
          <w:rFonts w:hint="eastAsia" w:ascii="宋体" w:hAnsi="宋体"/>
          <w:sz w:val="24"/>
        </w:rPr>
      </w:pPr>
    </w:p>
    <w:p w14:paraId="18108738">
      <w:pPr>
        <w:pStyle w:val="12"/>
        <w:rPr>
          <w:rFonts w:hint="eastAsia" w:ascii="宋体" w:hAnsi="宋体"/>
          <w:sz w:val="24"/>
        </w:rPr>
      </w:pPr>
    </w:p>
    <w:p w14:paraId="21CF7398">
      <w:pPr>
        <w:pStyle w:val="12"/>
        <w:rPr>
          <w:rFonts w:hint="eastAsia" w:ascii="宋体" w:hAnsi="宋体"/>
          <w:sz w:val="24"/>
        </w:rPr>
      </w:pPr>
    </w:p>
    <w:p w14:paraId="1772B805">
      <w:pPr>
        <w:spacing w:line="360" w:lineRule="auto"/>
        <w:rPr>
          <w:rFonts w:hint="eastAsia" w:ascii="宋体" w:hAnsi="宋体"/>
          <w:sz w:val="24"/>
        </w:rPr>
      </w:pPr>
    </w:p>
    <w:p w14:paraId="3DF6AEE0">
      <w:pPr>
        <w:spacing w:line="360" w:lineRule="auto"/>
        <w:rPr>
          <w:rFonts w:hint="eastAsia" w:ascii="宋体" w:hAnsi="宋体"/>
          <w:sz w:val="24"/>
        </w:rPr>
      </w:pPr>
      <w:r>
        <w:rPr>
          <w:rFonts w:hint="eastAsia" w:ascii="宋体" w:hAnsi="宋体"/>
          <w:sz w:val="24"/>
        </w:rPr>
        <w:t xml:space="preserve">制造商的名称和地址                   </w:t>
      </w:r>
      <w:r>
        <w:rPr>
          <w:rFonts w:hint="eastAsia" w:ascii="宋体" w:hAnsi="宋体"/>
          <w:sz w:val="24"/>
          <w:lang w:val="en-US" w:eastAsia="zh-CN"/>
        </w:rPr>
        <w:t xml:space="preserve">          </w:t>
      </w:r>
      <w:r>
        <w:rPr>
          <w:rFonts w:hint="eastAsia" w:ascii="宋体" w:hAnsi="宋体"/>
          <w:sz w:val="24"/>
        </w:rPr>
        <w:t>授权签署本资格文件人：</w:t>
      </w:r>
    </w:p>
    <w:p w14:paraId="58FE00C3">
      <w:pPr>
        <w:tabs>
          <w:tab w:val="center" w:pos="4649"/>
        </w:tabs>
        <w:spacing w:line="360" w:lineRule="auto"/>
        <w:rPr>
          <w:rFonts w:hint="eastAsia" w:ascii="宋体" w:hAnsi="宋体"/>
          <w:sz w:val="24"/>
          <w:u w:val="single"/>
        </w:rPr>
      </w:pPr>
      <w:r>
        <w:rPr>
          <w:rFonts w:hint="eastAsia" w:ascii="宋体" w:hAnsi="宋体"/>
          <w:sz w:val="24"/>
        </w:rPr>
        <w:t>名称：</w:t>
      </w:r>
      <w:r>
        <w:rPr>
          <w:rFonts w:hint="eastAsia" w:ascii="宋体" w:hAnsi="宋体"/>
          <w:sz w:val="24"/>
          <w:u w:val="single"/>
        </w:rPr>
        <w:t xml:space="preserve">                     </w:t>
      </w:r>
      <w:r>
        <w:rPr>
          <w:rFonts w:hint="eastAsia" w:ascii="宋体" w:hAnsi="宋体"/>
          <w:sz w:val="24"/>
        </w:rPr>
        <w:t xml:space="preserve">                    签字：</w:t>
      </w:r>
      <w:r>
        <w:rPr>
          <w:rFonts w:hint="eastAsia" w:ascii="宋体" w:hAnsi="宋体"/>
          <w:sz w:val="24"/>
          <w:u w:val="single"/>
        </w:rPr>
        <w:t xml:space="preserve">              </w:t>
      </w:r>
    </w:p>
    <w:p w14:paraId="3708BCD1">
      <w:pPr>
        <w:tabs>
          <w:tab w:val="center" w:pos="4649"/>
        </w:tabs>
        <w:spacing w:line="360" w:lineRule="auto"/>
        <w:rPr>
          <w:rFonts w:hint="eastAsia" w:ascii="宋体" w:hAnsi="宋体"/>
          <w:sz w:val="24"/>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 xml:space="preserve">                    签字人姓名、职务（印刷体）</w:t>
      </w:r>
    </w:p>
    <w:p w14:paraId="44AB1DBA">
      <w:pPr>
        <w:tabs>
          <w:tab w:val="center" w:pos="4649"/>
        </w:tabs>
        <w:spacing w:line="360" w:lineRule="auto"/>
        <w:rPr>
          <w:rFonts w:hint="eastAsia" w:ascii="宋体" w:hAnsi="宋体"/>
          <w:sz w:val="24"/>
        </w:rPr>
      </w:pPr>
      <w:r>
        <w:rPr>
          <w:rFonts w:hint="eastAsia" w:ascii="宋体" w:hAnsi="宋体"/>
          <w:sz w:val="24"/>
        </w:rPr>
        <w:t>传真：</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w:t>
      </w:r>
    </w:p>
    <w:p w14:paraId="72E958B5">
      <w:pPr>
        <w:tabs>
          <w:tab w:val="center" w:pos="4649"/>
        </w:tabs>
        <w:spacing w:line="360" w:lineRule="auto"/>
        <w:rPr>
          <w:rFonts w:hint="eastAsia" w:ascii="宋体" w:hAnsi="宋体"/>
          <w:szCs w:val="21"/>
        </w:rPr>
      </w:pPr>
      <w:r>
        <w:rPr>
          <w:rFonts w:hint="eastAsia" w:ascii="宋体" w:hAnsi="宋体"/>
          <w:sz w:val="24"/>
        </w:rPr>
        <w:t>邮编：</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r>
        <w:rPr>
          <w:rFonts w:hint="eastAsia" w:ascii="宋体" w:hAnsi="宋体"/>
          <w:szCs w:val="21"/>
          <w:u w:val="single"/>
        </w:rPr>
        <w:t xml:space="preserve">         </w:t>
      </w:r>
      <w:r>
        <w:rPr>
          <w:rFonts w:hint="eastAsia" w:ascii="宋体" w:hAnsi="宋体"/>
          <w:szCs w:val="21"/>
        </w:rPr>
        <w:t xml:space="preserve"> </w:t>
      </w:r>
    </w:p>
    <w:p w14:paraId="41E6952F">
      <w:pPr>
        <w:tabs>
          <w:tab w:val="center" w:pos="4649"/>
        </w:tabs>
        <w:spacing w:line="360" w:lineRule="auto"/>
        <w:rPr>
          <w:rFonts w:hint="eastAsia" w:ascii="宋体" w:hAnsi="宋体" w:eastAsia="宋体" w:cs="宋体"/>
          <w:sz w:val="24"/>
        </w:rPr>
      </w:pPr>
    </w:p>
    <w:p w14:paraId="7893FDE1">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rPr>
      </w:pPr>
    </w:p>
    <w:p w14:paraId="3B15B604">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rPr>
      </w:pPr>
    </w:p>
    <w:p w14:paraId="47BD1B88">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rPr>
      </w:pPr>
    </w:p>
    <w:p w14:paraId="08912841">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rPr>
      </w:pPr>
    </w:p>
    <w:p w14:paraId="63382530">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rPr>
      </w:pPr>
    </w:p>
    <w:p w14:paraId="4BDA3A02">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rPr>
      </w:pPr>
    </w:p>
    <w:p w14:paraId="2E35B70B">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宋体" w:hAnsi="宋体" w:eastAsia="宋体" w:cs="宋体"/>
          <w:sz w:val="24"/>
        </w:rPr>
      </w:pPr>
    </w:p>
    <w:p w14:paraId="6566E995">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宋体" w:hAnsi="宋体" w:eastAsia="宋体" w:cs="宋体"/>
          <w:sz w:val="24"/>
        </w:rPr>
      </w:pPr>
    </w:p>
    <w:p w14:paraId="59C15BA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宋体" w:hAnsi="宋体" w:eastAsia="宋体" w:cs="宋体"/>
          <w:sz w:val="24"/>
        </w:rPr>
      </w:pPr>
    </w:p>
    <w:p w14:paraId="65284B5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宋体" w:hAnsi="宋体" w:eastAsia="宋体" w:cs="宋体"/>
          <w:b w:val="0"/>
          <w:bCs w:val="0"/>
          <w:sz w:val="24"/>
        </w:rPr>
      </w:pPr>
      <w:r>
        <w:rPr>
          <w:rFonts w:hint="eastAsia" w:ascii="宋体" w:hAnsi="宋体" w:eastAsia="宋体" w:cs="宋体"/>
          <w:b w:val="0"/>
          <w:bCs w:val="0"/>
          <w:sz w:val="24"/>
        </w:rPr>
        <w:t>附件</w:t>
      </w:r>
      <w:r>
        <w:rPr>
          <w:rFonts w:hint="eastAsia" w:ascii="宋体" w:hAnsi="宋体" w:eastAsia="宋体" w:cs="宋体"/>
          <w:b w:val="0"/>
          <w:bCs w:val="0"/>
          <w:sz w:val="24"/>
          <w:lang w:eastAsia="zh-CN"/>
        </w:rPr>
        <w:t>十投标保证金</w:t>
      </w:r>
    </w:p>
    <w:p w14:paraId="0ECDFB49">
      <w:pPr>
        <w:spacing w:line="360" w:lineRule="auto"/>
        <w:jc w:val="center"/>
        <w:rPr>
          <w:rFonts w:hint="eastAsia" w:ascii="宋体" w:hAnsi="宋体" w:eastAsia="宋体" w:cs="Times New Roman"/>
          <w:sz w:val="24"/>
          <w:lang w:eastAsia="zh-CN"/>
        </w:rPr>
      </w:pPr>
      <w:r>
        <w:rPr>
          <w:rFonts w:hint="eastAsia" w:ascii="宋体" w:hAnsi="宋体" w:eastAsia="宋体" w:cs="Times New Roman"/>
          <w:sz w:val="24"/>
        </w:rPr>
        <w:t>附件</w:t>
      </w:r>
      <w:r>
        <w:rPr>
          <w:rFonts w:hint="eastAsia" w:ascii="宋体" w:hAnsi="宋体" w:eastAsia="宋体" w:cs="Times New Roman"/>
          <w:sz w:val="24"/>
          <w:lang w:eastAsia="zh-CN"/>
        </w:rPr>
        <w:t>十投标保证金</w:t>
      </w:r>
    </w:p>
    <w:p w14:paraId="5A555EBB">
      <w:pPr>
        <w:pStyle w:val="12"/>
        <w:ind w:left="0" w:leftChars="0" w:firstLine="0" w:firstLineChars="0"/>
        <w:rPr>
          <w:rFonts w:hint="eastAsia"/>
          <w:lang w:val="en-US" w:eastAsia="zh-CN"/>
        </w:rPr>
      </w:pPr>
      <w:r>
        <w:rPr>
          <w:rFonts w:hint="eastAsia" w:ascii="宋体" w:hAnsi="宋体" w:eastAsia="宋体" w:cs="宋体"/>
          <w:b/>
          <w:bCs/>
          <w:sz w:val="24"/>
          <w:lang w:eastAsia="zh-CN"/>
        </w:rPr>
        <w:t>（一）缴费凭证</w:t>
      </w:r>
    </w:p>
    <w:p w14:paraId="32ADD7D3">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50948B23">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16C6A3AD">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427681E0">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62C7DA40">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2F1F1B92">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080CF122">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7316DE96">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43B0D5CE">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477165EF">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5BF8CD02">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49627114">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65C18090">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3A7A9619">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5E55F04D">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7ABE44E4">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08C6228C">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2E8F3DB2">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0002D7BB">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25080A29">
      <w:pPr>
        <w:keepNext w:val="0"/>
        <w:keepLines w:val="0"/>
        <w:pageBreakBefore w:val="0"/>
        <w:widowControl w:val="0"/>
        <w:kinsoku/>
        <w:wordWrap/>
        <w:overflowPunct/>
        <w:topLinePunct w:val="0"/>
        <w:autoSpaceDE/>
        <w:autoSpaceDN/>
        <w:bidi w:val="0"/>
        <w:adjustRightInd/>
        <w:snapToGrid/>
        <w:spacing w:line="560" w:lineRule="exact"/>
        <w:ind w:firstLine="1440" w:firstLineChars="600"/>
        <w:jc w:val="both"/>
        <w:textAlignment w:val="auto"/>
        <w:rPr>
          <w:rFonts w:hint="eastAsia" w:ascii="宋体" w:hAnsi="宋体" w:eastAsia="宋体" w:cs="宋体"/>
          <w:sz w:val="24"/>
          <w:lang w:val="en-US" w:eastAsia="zh-CN"/>
        </w:rPr>
      </w:pPr>
    </w:p>
    <w:p w14:paraId="7999B0E8">
      <w:pPr>
        <w:ind w:firstLine="0" w:firstLineChars="0"/>
        <w:jc w:val="both"/>
        <w:rPr>
          <w:rFonts w:hint="eastAsia" w:ascii="方正小标宋简体" w:hAnsi="方正小标宋简体" w:eastAsia="方正小标宋简体" w:cs="方正小标宋简体"/>
          <w:color w:val="000000"/>
          <w:sz w:val="28"/>
          <w:szCs w:val="28"/>
          <w:highlight w:val="none"/>
          <w:lang w:eastAsia="zh-CN"/>
        </w:rPr>
      </w:pPr>
    </w:p>
    <w:p w14:paraId="1F75997C">
      <w:pPr>
        <w:ind w:firstLine="0" w:firstLineChars="0"/>
        <w:jc w:val="both"/>
        <w:rPr>
          <w:rFonts w:hint="eastAsia" w:ascii="方正小标宋简体" w:hAnsi="方正小标宋简体" w:eastAsia="方正小标宋简体" w:cs="方正小标宋简体"/>
          <w:color w:val="000000"/>
          <w:sz w:val="28"/>
          <w:szCs w:val="28"/>
          <w:highlight w:val="none"/>
          <w:lang w:eastAsia="zh-CN"/>
        </w:rPr>
      </w:pPr>
      <w:r>
        <w:rPr>
          <w:rFonts w:hint="eastAsia" w:ascii="方正小标宋简体" w:hAnsi="方正小标宋简体" w:eastAsia="方正小标宋简体" w:cs="方正小标宋简体"/>
          <w:color w:val="000000"/>
          <w:sz w:val="28"/>
          <w:szCs w:val="28"/>
          <w:highlight w:val="none"/>
          <w:lang w:eastAsia="zh-CN"/>
        </w:rPr>
        <w:t>（二）</w:t>
      </w:r>
    </w:p>
    <w:p w14:paraId="48C524C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44"/>
          <w:highlight w:val="none"/>
        </w:rPr>
      </w:pPr>
      <w:r>
        <w:rPr>
          <w:rFonts w:hint="eastAsia" w:ascii="方正小标宋简体" w:hAnsi="方正小标宋简体" w:eastAsia="方正小标宋简体" w:cs="方正小标宋简体"/>
          <w:color w:val="000000"/>
          <w:sz w:val="28"/>
          <w:szCs w:val="28"/>
          <w:highlight w:val="none"/>
        </w:rPr>
        <w:t>投标人单位、银行基本账户信息一览表</w:t>
      </w:r>
    </w:p>
    <w:p w14:paraId="701C701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000000"/>
          <w:sz w:val="28"/>
          <w:szCs w:val="28"/>
          <w:highlight w:val="none"/>
        </w:rPr>
      </w:pPr>
      <w:r>
        <w:rPr>
          <w:rFonts w:hint="eastAsia" w:ascii="方正小标宋简体" w:hAnsi="方正小标宋简体" w:eastAsia="方正小标宋简体" w:cs="方正小标宋简体"/>
          <w:color w:val="000000"/>
          <w:sz w:val="28"/>
          <w:szCs w:val="28"/>
          <w:highlight w:val="none"/>
        </w:rPr>
        <w:t>（用于退还保证金）</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03"/>
        <w:gridCol w:w="76"/>
        <w:gridCol w:w="5461"/>
      </w:tblGrid>
      <w:tr w14:paraId="3DB7E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840" w:type="dxa"/>
            <w:gridSpan w:val="3"/>
            <w:noWrap w:val="0"/>
            <w:vAlign w:val="center"/>
          </w:tcPr>
          <w:p w14:paraId="50D27BCF">
            <w:pPr>
              <w:ind w:firstLine="0" w:firstLineChars="0"/>
              <w:jc w:val="left"/>
              <w:rPr>
                <w:rFonts w:hint="eastAsia" w:ascii="仿宋_GB2312" w:hAnsi="仿宋_GB2312" w:eastAsia="仿宋_GB2312" w:cs="仿宋_GB2312"/>
                <w:bCs/>
                <w:color w:val="000000"/>
                <w:kern w:val="0"/>
                <w:sz w:val="32"/>
                <w:szCs w:val="32"/>
                <w:highlight w:val="none"/>
                <w:lang w:eastAsia="zh-CN"/>
              </w:rPr>
            </w:pPr>
            <w:r>
              <w:rPr>
                <w:rFonts w:hint="eastAsia" w:ascii="仿宋_GB2312" w:hAnsi="仿宋_GB2312" w:eastAsia="仿宋_GB2312" w:cs="仿宋_GB2312"/>
                <w:color w:val="000000"/>
                <w:sz w:val="32"/>
                <w:szCs w:val="32"/>
                <w:highlight w:val="none"/>
              </w:rPr>
              <w:t>致：</w:t>
            </w:r>
            <w:r>
              <w:rPr>
                <w:rFonts w:hint="eastAsia" w:ascii="仿宋_GB2312" w:hAnsi="仿宋_GB2312" w:eastAsia="仿宋_GB2312" w:cs="仿宋_GB2312"/>
                <w:color w:val="000000"/>
                <w:sz w:val="32"/>
                <w:szCs w:val="32"/>
                <w:highlight w:val="none"/>
                <w:lang w:eastAsia="zh-CN"/>
              </w:rPr>
              <w:t>中车太原机车车辆有限公司</w:t>
            </w:r>
          </w:p>
        </w:tc>
      </w:tr>
      <w:tr w14:paraId="5CF57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03" w:type="dxa"/>
            <w:noWrap w:val="0"/>
            <w:vAlign w:val="center"/>
          </w:tcPr>
          <w:p w14:paraId="68F60E4A">
            <w:pPr>
              <w:ind w:firstLine="0" w:firstLineChars="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招标项目名称</w:t>
            </w:r>
          </w:p>
        </w:tc>
        <w:tc>
          <w:tcPr>
            <w:tcW w:w="5537" w:type="dxa"/>
            <w:gridSpan w:val="2"/>
            <w:noWrap w:val="0"/>
            <w:vAlign w:val="center"/>
          </w:tcPr>
          <w:p w14:paraId="4F8F55C9">
            <w:pPr>
              <w:ind w:firstLine="0" w:firstLineChars="0"/>
              <w:jc w:val="center"/>
              <w:rPr>
                <w:rFonts w:hint="eastAsia" w:ascii="仿宋_GB2312" w:hAnsi="仿宋_GB2312" w:eastAsia="仿宋_GB2312" w:cs="仿宋_GB2312"/>
                <w:color w:val="000000"/>
                <w:sz w:val="32"/>
                <w:szCs w:val="32"/>
                <w:highlight w:val="none"/>
              </w:rPr>
            </w:pPr>
          </w:p>
        </w:tc>
      </w:tr>
      <w:tr w14:paraId="3005E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03" w:type="dxa"/>
            <w:noWrap w:val="0"/>
            <w:vAlign w:val="center"/>
          </w:tcPr>
          <w:p w14:paraId="52096097">
            <w:pPr>
              <w:ind w:firstLine="0" w:firstLineChars="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交纳投标保证金金额大写</w:t>
            </w:r>
          </w:p>
        </w:tc>
        <w:tc>
          <w:tcPr>
            <w:tcW w:w="5537" w:type="dxa"/>
            <w:gridSpan w:val="2"/>
            <w:noWrap w:val="0"/>
            <w:vAlign w:val="center"/>
          </w:tcPr>
          <w:p w14:paraId="0324E5C0">
            <w:pPr>
              <w:ind w:firstLine="0" w:firstLineChars="0"/>
              <w:jc w:val="center"/>
              <w:rPr>
                <w:rFonts w:hint="eastAsia" w:ascii="仿宋_GB2312" w:hAnsi="仿宋_GB2312" w:eastAsia="仿宋_GB2312" w:cs="仿宋_GB2312"/>
                <w:color w:val="000000"/>
                <w:sz w:val="32"/>
                <w:szCs w:val="32"/>
                <w:highlight w:val="none"/>
              </w:rPr>
            </w:pPr>
          </w:p>
        </w:tc>
      </w:tr>
      <w:tr w14:paraId="01DFF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03" w:type="dxa"/>
            <w:noWrap w:val="0"/>
            <w:vAlign w:val="center"/>
          </w:tcPr>
          <w:p w14:paraId="4A6E5067">
            <w:pPr>
              <w:ind w:firstLine="0" w:firstLineChars="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交纳保证金方式</w:t>
            </w:r>
          </w:p>
        </w:tc>
        <w:tc>
          <w:tcPr>
            <w:tcW w:w="5537" w:type="dxa"/>
            <w:gridSpan w:val="2"/>
            <w:noWrap w:val="0"/>
            <w:vAlign w:val="center"/>
          </w:tcPr>
          <w:p w14:paraId="0E3E2D17">
            <w:pPr>
              <w:ind w:firstLine="0" w:firstLineChars="0"/>
              <w:jc w:val="center"/>
              <w:rPr>
                <w:rFonts w:hint="eastAsia" w:ascii="仿宋_GB2312" w:hAnsi="仿宋_GB2312" w:eastAsia="仿宋_GB2312" w:cs="仿宋_GB2312"/>
                <w:color w:val="000000"/>
                <w:sz w:val="32"/>
                <w:szCs w:val="32"/>
                <w:highlight w:val="none"/>
              </w:rPr>
            </w:pPr>
          </w:p>
        </w:tc>
      </w:tr>
      <w:tr w14:paraId="2B143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840" w:type="dxa"/>
            <w:gridSpan w:val="3"/>
            <w:noWrap w:val="0"/>
            <w:vAlign w:val="center"/>
          </w:tcPr>
          <w:p w14:paraId="31DBDA8C">
            <w:pPr>
              <w:ind w:firstLine="0" w:firstLineChars="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退还保证金</w:t>
            </w:r>
            <w:r>
              <w:rPr>
                <w:rFonts w:hint="eastAsia" w:ascii="仿宋_GB2312" w:hAnsi="仿宋_GB2312" w:eastAsia="仿宋_GB2312" w:cs="仿宋_GB2312"/>
                <w:color w:val="000000"/>
                <w:sz w:val="32"/>
                <w:szCs w:val="32"/>
                <w:highlight w:val="none"/>
                <w:lang w:eastAsia="zh-CN"/>
              </w:rPr>
              <w:t>账户</w:t>
            </w:r>
            <w:r>
              <w:rPr>
                <w:rFonts w:hint="eastAsia" w:ascii="仿宋_GB2312" w:hAnsi="仿宋_GB2312" w:eastAsia="仿宋_GB2312" w:cs="仿宋_GB2312"/>
                <w:color w:val="000000"/>
                <w:sz w:val="32"/>
                <w:szCs w:val="32"/>
                <w:highlight w:val="none"/>
              </w:rPr>
              <w:t>信息：         加盖公章或财务专用章</w:t>
            </w:r>
          </w:p>
        </w:tc>
      </w:tr>
      <w:tr w14:paraId="67AB8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noWrap w:val="0"/>
            <w:vAlign w:val="center"/>
          </w:tcPr>
          <w:p w14:paraId="0BE71787">
            <w:pPr>
              <w:ind w:firstLine="0" w:firstLineChars="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单位名称</w:t>
            </w:r>
          </w:p>
        </w:tc>
        <w:tc>
          <w:tcPr>
            <w:tcW w:w="5461" w:type="dxa"/>
            <w:noWrap w:val="0"/>
            <w:vAlign w:val="center"/>
          </w:tcPr>
          <w:p w14:paraId="07A06149">
            <w:pPr>
              <w:ind w:firstLine="0" w:firstLineChars="0"/>
              <w:jc w:val="center"/>
              <w:rPr>
                <w:rFonts w:hint="eastAsia" w:ascii="仿宋_GB2312" w:hAnsi="仿宋_GB2312" w:eastAsia="仿宋_GB2312" w:cs="仿宋_GB2312"/>
                <w:color w:val="000000"/>
                <w:sz w:val="32"/>
                <w:szCs w:val="32"/>
                <w:highlight w:val="none"/>
              </w:rPr>
            </w:pPr>
          </w:p>
        </w:tc>
      </w:tr>
      <w:tr w14:paraId="20E0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noWrap w:val="0"/>
            <w:vAlign w:val="center"/>
          </w:tcPr>
          <w:p w14:paraId="74855E8A">
            <w:pPr>
              <w:ind w:firstLine="0" w:firstLineChars="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银行基本账户账号</w:t>
            </w:r>
          </w:p>
        </w:tc>
        <w:tc>
          <w:tcPr>
            <w:tcW w:w="5461" w:type="dxa"/>
            <w:noWrap w:val="0"/>
            <w:vAlign w:val="center"/>
          </w:tcPr>
          <w:p w14:paraId="141337F1">
            <w:pPr>
              <w:ind w:firstLine="0" w:firstLineChars="0"/>
              <w:jc w:val="center"/>
              <w:rPr>
                <w:rFonts w:hint="eastAsia" w:ascii="仿宋_GB2312" w:hAnsi="仿宋_GB2312" w:eastAsia="仿宋_GB2312" w:cs="仿宋_GB2312"/>
                <w:color w:val="000000"/>
                <w:sz w:val="32"/>
                <w:szCs w:val="32"/>
                <w:highlight w:val="none"/>
              </w:rPr>
            </w:pPr>
          </w:p>
        </w:tc>
      </w:tr>
      <w:tr w14:paraId="38898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noWrap w:val="0"/>
            <w:vAlign w:val="center"/>
          </w:tcPr>
          <w:p w14:paraId="2FBB2B93">
            <w:pPr>
              <w:ind w:firstLine="0" w:firstLineChars="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银行基本账户开户行</w:t>
            </w:r>
          </w:p>
        </w:tc>
        <w:tc>
          <w:tcPr>
            <w:tcW w:w="5461" w:type="dxa"/>
            <w:noWrap w:val="0"/>
            <w:vAlign w:val="center"/>
          </w:tcPr>
          <w:p w14:paraId="0943A21D">
            <w:pPr>
              <w:ind w:firstLine="0" w:firstLineChars="0"/>
              <w:jc w:val="center"/>
              <w:rPr>
                <w:rFonts w:hint="eastAsia" w:ascii="仿宋_GB2312" w:hAnsi="仿宋_GB2312" w:eastAsia="仿宋_GB2312" w:cs="仿宋_GB2312"/>
                <w:color w:val="000000"/>
                <w:sz w:val="32"/>
                <w:szCs w:val="32"/>
                <w:highlight w:val="none"/>
              </w:rPr>
            </w:pPr>
          </w:p>
        </w:tc>
      </w:tr>
      <w:tr w14:paraId="47317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noWrap w:val="0"/>
            <w:vAlign w:val="center"/>
          </w:tcPr>
          <w:p w14:paraId="35B65D30">
            <w:pPr>
              <w:ind w:firstLine="0" w:firstLineChars="0"/>
              <w:jc w:val="left"/>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lang w:eastAsia="zh-CN"/>
              </w:rPr>
              <w:t>银行行号</w:t>
            </w:r>
          </w:p>
        </w:tc>
        <w:tc>
          <w:tcPr>
            <w:tcW w:w="5461" w:type="dxa"/>
            <w:noWrap w:val="0"/>
            <w:vAlign w:val="center"/>
          </w:tcPr>
          <w:p w14:paraId="7AE57E0F">
            <w:pPr>
              <w:ind w:firstLine="0" w:firstLineChars="0"/>
              <w:jc w:val="center"/>
              <w:rPr>
                <w:rFonts w:hint="eastAsia" w:ascii="仿宋_GB2312" w:hAnsi="仿宋_GB2312" w:eastAsia="仿宋_GB2312" w:cs="仿宋_GB2312"/>
                <w:color w:val="000000"/>
                <w:sz w:val="32"/>
                <w:szCs w:val="32"/>
                <w:highlight w:val="none"/>
              </w:rPr>
            </w:pPr>
          </w:p>
        </w:tc>
      </w:tr>
      <w:tr w14:paraId="20C05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noWrap w:val="0"/>
            <w:vAlign w:val="center"/>
          </w:tcPr>
          <w:p w14:paraId="563C646B">
            <w:pPr>
              <w:ind w:firstLine="0" w:firstLineChars="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纳税人识别号（税号）</w:t>
            </w:r>
          </w:p>
        </w:tc>
        <w:tc>
          <w:tcPr>
            <w:tcW w:w="5461" w:type="dxa"/>
            <w:noWrap w:val="0"/>
            <w:vAlign w:val="center"/>
          </w:tcPr>
          <w:p w14:paraId="58C5A755">
            <w:pPr>
              <w:ind w:firstLine="0" w:firstLineChars="0"/>
              <w:jc w:val="center"/>
              <w:rPr>
                <w:rFonts w:hint="eastAsia" w:ascii="仿宋_GB2312" w:hAnsi="仿宋_GB2312" w:eastAsia="仿宋_GB2312" w:cs="仿宋_GB2312"/>
                <w:color w:val="000000"/>
                <w:sz w:val="32"/>
                <w:szCs w:val="32"/>
                <w:highlight w:val="none"/>
              </w:rPr>
            </w:pPr>
          </w:p>
        </w:tc>
      </w:tr>
      <w:tr w14:paraId="74CA2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noWrap w:val="0"/>
            <w:vAlign w:val="center"/>
          </w:tcPr>
          <w:p w14:paraId="74D3FE1A">
            <w:pPr>
              <w:ind w:firstLine="0" w:firstLineChars="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地址</w:t>
            </w:r>
          </w:p>
        </w:tc>
        <w:tc>
          <w:tcPr>
            <w:tcW w:w="5461" w:type="dxa"/>
            <w:noWrap w:val="0"/>
            <w:vAlign w:val="center"/>
          </w:tcPr>
          <w:p w14:paraId="582006AB">
            <w:pPr>
              <w:ind w:firstLine="0" w:firstLineChars="0"/>
              <w:jc w:val="center"/>
              <w:rPr>
                <w:rFonts w:hint="eastAsia" w:ascii="仿宋_GB2312" w:hAnsi="仿宋_GB2312" w:eastAsia="仿宋_GB2312" w:cs="仿宋_GB2312"/>
                <w:color w:val="000000"/>
                <w:sz w:val="32"/>
                <w:szCs w:val="32"/>
                <w:highlight w:val="none"/>
              </w:rPr>
            </w:pPr>
          </w:p>
        </w:tc>
      </w:tr>
      <w:tr w14:paraId="7CDA8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noWrap w:val="0"/>
            <w:vAlign w:val="center"/>
          </w:tcPr>
          <w:p w14:paraId="6386C6EB">
            <w:pPr>
              <w:ind w:firstLine="0" w:firstLineChars="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邮政编码</w:t>
            </w:r>
          </w:p>
        </w:tc>
        <w:tc>
          <w:tcPr>
            <w:tcW w:w="5461" w:type="dxa"/>
            <w:noWrap w:val="0"/>
            <w:vAlign w:val="center"/>
          </w:tcPr>
          <w:p w14:paraId="44A78FAF">
            <w:pPr>
              <w:ind w:firstLine="0" w:firstLineChars="0"/>
              <w:jc w:val="center"/>
              <w:rPr>
                <w:rFonts w:hint="eastAsia" w:ascii="仿宋_GB2312" w:hAnsi="仿宋_GB2312" w:eastAsia="仿宋_GB2312" w:cs="仿宋_GB2312"/>
                <w:color w:val="000000"/>
                <w:sz w:val="32"/>
                <w:szCs w:val="32"/>
                <w:highlight w:val="none"/>
              </w:rPr>
            </w:pPr>
          </w:p>
        </w:tc>
      </w:tr>
      <w:tr w14:paraId="69918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noWrap w:val="0"/>
            <w:vAlign w:val="center"/>
          </w:tcPr>
          <w:p w14:paraId="46394398">
            <w:pPr>
              <w:ind w:firstLine="0" w:firstLineChars="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联系人</w:t>
            </w:r>
          </w:p>
        </w:tc>
        <w:tc>
          <w:tcPr>
            <w:tcW w:w="5461" w:type="dxa"/>
            <w:noWrap w:val="0"/>
            <w:vAlign w:val="center"/>
          </w:tcPr>
          <w:p w14:paraId="757496D8">
            <w:pPr>
              <w:ind w:firstLine="0" w:firstLineChars="0"/>
              <w:jc w:val="center"/>
              <w:rPr>
                <w:rFonts w:hint="eastAsia" w:ascii="仿宋_GB2312" w:hAnsi="仿宋_GB2312" w:eastAsia="仿宋_GB2312" w:cs="仿宋_GB2312"/>
                <w:color w:val="000000"/>
                <w:sz w:val="32"/>
                <w:szCs w:val="32"/>
                <w:highlight w:val="none"/>
              </w:rPr>
            </w:pPr>
          </w:p>
        </w:tc>
      </w:tr>
      <w:tr w14:paraId="44761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noWrap w:val="0"/>
            <w:vAlign w:val="center"/>
          </w:tcPr>
          <w:p w14:paraId="047C5548">
            <w:pPr>
              <w:ind w:firstLine="0" w:firstLineChars="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电话</w:t>
            </w:r>
          </w:p>
        </w:tc>
        <w:tc>
          <w:tcPr>
            <w:tcW w:w="5461" w:type="dxa"/>
            <w:noWrap w:val="0"/>
            <w:vAlign w:val="center"/>
          </w:tcPr>
          <w:p w14:paraId="4C353479">
            <w:pPr>
              <w:ind w:firstLine="0" w:firstLineChars="0"/>
              <w:jc w:val="center"/>
              <w:rPr>
                <w:rFonts w:hint="eastAsia" w:ascii="仿宋_GB2312" w:hAnsi="仿宋_GB2312" w:eastAsia="仿宋_GB2312" w:cs="仿宋_GB2312"/>
                <w:color w:val="000000"/>
                <w:sz w:val="32"/>
                <w:szCs w:val="32"/>
                <w:highlight w:val="none"/>
              </w:rPr>
            </w:pPr>
          </w:p>
        </w:tc>
      </w:tr>
    </w:tbl>
    <w:p w14:paraId="7161A749">
      <w:pPr>
        <w:widowControl/>
        <w:tabs>
          <w:tab w:val="left" w:pos="955"/>
          <w:tab w:val="left" w:pos="1907"/>
          <w:tab w:val="left" w:pos="3244"/>
          <w:tab w:val="left" w:pos="3480"/>
          <w:tab w:val="left" w:pos="3792"/>
          <w:tab w:val="left" w:pos="6134"/>
          <w:tab w:val="left" w:pos="8877"/>
        </w:tabs>
        <w:wordWrap w:val="0"/>
        <w:ind w:firstLine="0" w:firstLineChars="0"/>
        <w:jc w:val="right"/>
        <w:rPr>
          <w:rFonts w:ascii="Times New Roman" w:hAnsi="Times New Roman" w:eastAsia="宋体" w:cs="Times New Roman"/>
          <w:color w:val="000000"/>
          <w:szCs w:val="21"/>
          <w:highlight w:val="none"/>
        </w:rPr>
      </w:pPr>
    </w:p>
    <w:p w14:paraId="09281451">
      <w:pPr>
        <w:ind w:firstLine="0" w:firstLineChars="0"/>
        <w:jc w:val="right"/>
        <w:outlineLvl w:val="1"/>
        <w:rPr>
          <w:rFonts w:hint="eastAsia" w:ascii="仿宋_GB2312" w:hAnsi="仿宋_GB2312" w:eastAsia="仿宋_GB2312" w:cs="仿宋_GB2312"/>
          <w:kern w:val="0"/>
          <w:sz w:val="32"/>
          <w:szCs w:val="32"/>
        </w:rPr>
      </w:pPr>
      <w:bookmarkStart w:id="51" w:name="_Toc32450"/>
      <w:r>
        <w:rPr>
          <w:rFonts w:hint="eastAsia" w:ascii="仿宋_GB2312" w:hAnsi="仿宋_GB2312" w:eastAsia="仿宋_GB2312" w:cs="仿宋_GB2312"/>
          <w:kern w:val="0"/>
          <w:sz w:val="32"/>
          <w:szCs w:val="32"/>
        </w:rPr>
        <w:t xml:space="preserve">日期：    年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月   日</w:t>
      </w:r>
      <w:bookmarkEnd w:id="51"/>
    </w:p>
    <w:p w14:paraId="225AFD7E">
      <w:pPr>
        <w:jc w:val="center"/>
        <w:rPr>
          <w:rFonts w:hint="default" w:eastAsiaTheme="minorEastAsia"/>
          <w:sz w:val="28"/>
          <w:szCs w:val="28"/>
          <w:vertAlign w:val="baseline"/>
          <w:lang w:val="en-US" w:eastAsia="zh-CN"/>
        </w:rPr>
      </w:pPr>
      <w:r>
        <w:rPr>
          <w:rFonts w:hint="eastAsia"/>
          <w:sz w:val="28"/>
          <w:szCs w:val="28"/>
          <w:lang w:val="en-US" w:eastAsia="zh-CN"/>
        </w:rPr>
        <w:t>开票信息</w:t>
      </w:r>
      <w:r>
        <w:rPr>
          <w:rFonts w:hint="eastAsia"/>
          <w:sz w:val="28"/>
          <w:szCs w:val="28"/>
          <w:lang w:val="en-US" w:eastAsia="zh-CN"/>
        </w:rPr>
        <w:br w:type="textWrapping"/>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60"/>
        <w:gridCol w:w="4060"/>
      </w:tblGrid>
      <w:tr w14:paraId="45794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4060" w:type="dxa"/>
            <w:vAlign w:val="center"/>
          </w:tcPr>
          <w:p w14:paraId="659C3D14">
            <w:pPr>
              <w:jc w:val="center"/>
              <w:rPr>
                <w:rFonts w:hint="default" w:eastAsiaTheme="minorEastAsia"/>
                <w:sz w:val="28"/>
                <w:szCs w:val="28"/>
                <w:vertAlign w:val="baseline"/>
                <w:lang w:val="en-US" w:eastAsia="zh-CN"/>
              </w:rPr>
            </w:pPr>
            <w:r>
              <w:rPr>
                <w:rFonts w:hint="eastAsia"/>
                <w:sz w:val="28"/>
                <w:szCs w:val="28"/>
                <w:vertAlign w:val="baseline"/>
                <w:lang w:val="en-US" w:eastAsia="zh-CN"/>
              </w:rPr>
              <w:t>公司名称</w:t>
            </w:r>
          </w:p>
        </w:tc>
        <w:tc>
          <w:tcPr>
            <w:tcW w:w="4060" w:type="dxa"/>
          </w:tcPr>
          <w:p w14:paraId="6DCF0D76">
            <w:pPr>
              <w:rPr>
                <w:rFonts w:hint="default" w:eastAsiaTheme="minorEastAsia"/>
                <w:vertAlign w:val="baseline"/>
                <w:lang w:val="en-US" w:eastAsia="zh-CN"/>
              </w:rPr>
            </w:pPr>
          </w:p>
        </w:tc>
      </w:tr>
      <w:tr w14:paraId="093F1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4060" w:type="dxa"/>
            <w:vAlign w:val="center"/>
          </w:tcPr>
          <w:p w14:paraId="1B0A6D5C">
            <w:pPr>
              <w:jc w:val="center"/>
              <w:rPr>
                <w:rFonts w:hint="default" w:eastAsiaTheme="minorEastAsia"/>
                <w:sz w:val="28"/>
                <w:szCs w:val="28"/>
                <w:vertAlign w:val="baseline"/>
                <w:lang w:val="en-US" w:eastAsia="zh-CN"/>
              </w:rPr>
            </w:pPr>
            <w:r>
              <w:rPr>
                <w:rFonts w:hint="default" w:eastAsiaTheme="minorEastAsia"/>
                <w:sz w:val="28"/>
                <w:szCs w:val="28"/>
                <w:vertAlign w:val="baseline"/>
                <w:lang w:val="en-US" w:eastAsia="zh-CN"/>
              </w:rPr>
              <w:t>纳税人识别号</w:t>
            </w:r>
          </w:p>
        </w:tc>
        <w:tc>
          <w:tcPr>
            <w:tcW w:w="4060" w:type="dxa"/>
          </w:tcPr>
          <w:p w14:paraId="3FDB99C0">
            <w:pPr>
              <w:rPr>
                <w:rFonts w:hint="default" w:eastAsiaTheme="minorEastAsia"/>
                <w:vertAlign w:val="baseline"/>
                <w:lang w:val="en-US" w:eastAsia="zh-CN"/>
              </w:rPr>
            </w:pPr>
          </w:p>
        </w:tc>
      </w:tr>
      <w:tr w14:paraId="1BEB8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4060" w:type="dxa"/>
            <w:vAlign w:val="center"/>
          </w:tcPr>
          <w:p w14:paraId="708FF273">
            <w:pPr>
              <w:jc w:val="center"/>
              <w:rPr>
                <w:rFonts w:hint="default" w:eastAsiaTheme="minorEastAsia"/>
                <w:sz w:val="28"/>
                <w:szCs w:val="28"/>
                <w:vertAlign w:val="baseline"/>
                <w:lang w:val="en-US" w:eastAsia="zh-CN"/>
              </w:rPr>
            </w:pPr>
            <w:r>
              <w:rPr>
                <w:rFonts w:hint="default" w:eastAsiaTheme="minorEastAsia"/>
                <w:sz w:val="28"/>
                <w:szCs w:val="28"/>
                <w:vertAlign w:val="baseline"/>
                <w:lang w:val="en-US" w:eastAsia="zh-CN"/>
              </w:rPr>
              <w:t>地址</w:t>
            </w:r>
          </w:p>
        </w:tc>
        <w:tc>
          <w:tcPr>
            <w:tcW w:w="4060" w:type="dxa"/>
          </w:tcPr>
          <w:p w14:paraId="12DC6257">
            <w:pPr>
              <w:rPr>
                <w:rFonts w:hint="default" w:eastAsiaTheme="minorEastAsia"/>
                <w:vertAlign w:val="baseline"/>
                <w:lang w:val="en-US" w:eastAsia="zh-CN"/>
              </w:rPr>
            </w:pPr>
          </w:p>
        </w:tc>
      </w:tr>
      <w:tr w14:paraId="4D486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4060" w:type="dxa"/>
            <w:vAlign w:val="center"/>
          </w:tcPr>
          <w:p w14:paraId="4CBBFC6B">
            <w:pPr>
              <w:jc w:val="center"/>
              <w:rPr>
                <w:rFonts w:hint="default" w:eastAsiaTheme="minorEastAsia"/>
                <w:sz w:val="28"/>
                <w:szCs w:val="28"/>
                <w:vertAlign w:val="baseline"/>
                <w:lang w:val="en-US" w:eastAsia="zh-CN"/>
              </w:rPr>
            </w:pPr>
            <w:r>
              <w:rPr>
                <w:rFonts w:hint="default" w:eastAsiaTheme="minorEastAsia"/>
                <w:sz w:val="28"/>
                <w:szCs w:val="28"/>
                <w:vertAlign w:val="baseline"/>
                <w:lang w:val="en-US" w:eastAsia="zh-CN"/>
              </w:rPr>
              <w:t>电话</w:t>
            </w:r>
          </w:p>
        </w:tc>
        <w:tc>
          <w:tcPr>
            <w:tcW w:w="4060" w:type="dxa"/>
          </w:tcPr>
          <w:p w14:paraId="709F5128">
            <w:pPr>
              <w:rPr>
                <w:rFonts w:hint="default" w:eastAsiaTheme="minorEastAsia"/>
                <w:vertAlign w:val="baseline"/>
                <w:lang w:val="en-US" w:eastAsia="zh-CN"/>
              </w:rPr>
            </w:pPr>
          </w:p>
        </w:tc>
      </w:tr>
      <w:tr w14:paraId="191B3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4060" w:type="dxa"/>
            <w:vAlign w:val="center"/>
          </w:tcPr>
          <w:p w14:paraId="74828F0E">
            <w:pPr>
              <w:jc w:val="center"/>
              <w:rPr>
                <w:rFonts w:hint="default" w:eastAsiaTheme="minorEastAsia"/>
                <w:sz w:val="28"/>
                <w:szCs w:val="28"/>
                <w:vertAlign w:val="baseline"/>
                <w:lang w:val="en-US" w:eastAsia="zh-CN"/>
              </w:rPr>
            </w:pPr>
            <w:r>
              <w:rPr>
                <w:rFonts w:hint="default" w:eastAsiaTheme="minorEastAsia"/>
                <w:sz w:val="28"/>
                <w:szCs w:val="28"/>
                <w:vertAlign w:val="baseline"/>
                <w:lang w:val="en-US" w:eastAsia="zh-CN"/>
              </w:rPr>
              <w:t>开户银行</w:t>
            </w:r>
          </w:p>
        </w:tc>
        <w:tc>
          <w:tcPr>
            <w:tcW w:w="4060" w:type="dxa"/>
          </w:tcPr>
          <w:p w14:paraId="632B4CDF">
            <w:pPr>
              <w:rPr>
                <w:rFonts w:hint="default" w:eastAsiaTheme="minorEastAsia"/>
                <w:vertAlign w:val="baseline"/>
                <w:lang w:val="en-US" w:eastAsia="zh-CN"/>
              </w:rPr>
            </w:pPr>
          </w:p>
        </w:tc>
      </w:tr>
      <w:tr w14:paraId="58671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4060" w:type="dxa"/>
            <w:vAlign w:val="center"/>
          </w:tcPr>
          <w:p w14:paraId="2E9A5C79">
            <w:pPr>
              <w:jc w:val="center"/>
              <w:rPr>
                <w:rFonts w:hint="default" w:eastAsiaTheme="minorEastAsia"/>
                <w:sz w:val="28"/>
                <w:szCs w:val="28"/>
                <w:vertAlign w:val="baseline"/>
                <w:lang w:val="en-US" w:eastAsia="zh-CN"/>
              </w:rPr>
            </w:pPr>
            <w:r>
              <w:rPr>
                <w:rFonts w:hint="eastAsia"/>
                <w:sz w:val="28"/>
                <w:szCs w:val="28"/>
                <w:vertAlign w:val="baseline"/>
                <w:lang w:val="en-US" w:eastAsia="zh-CN"/>
              </w:rPr>
              <w:t>银行行号</w:t>
            </w:r>
          </w:p>
        </w:tc>
        <w:tc>
          <w:tcPr>
            <w:tcW w:w="4060" w:type="dxa"/>
          </w:tcPr>
          <w:p w14:paraId="6CF02DAF">
            <w:pPr>
              <w:rPr>
                <w:rFonts w:hint="default" w:eastAsiaTheme="minorEastAsia"/>
                <w:vertAlign w:val="baseline"/>
                <w:lang w:val="en-US" w:eastAsia="zh-CN"/>
              </w:rPr>
            </w:pPr>
          </w:p>
        </w:tc>
      </w:tr>
      <w:tr w14:paraId="49D5C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4060" w:type="dxa"/>
            <w:vAlign w:val="center"/>
          </w:tcPr>
          <w:p w14:paraId="5E6E72E0">
            <w:pPr>
              <w:jc w:val="center"/>
              <w:rPr>
                <w:rFonts w:hint="default" w:eastAsiaTheme="minorEastAsia"/>
                <w:sz w:val="28"/>
                <w:szCs w:val="28"/>
                <w:vertAlign w:val="baseline"/>
                <w:lang w:val="en-US" w:eastAsia="zh-CN"/>
              </w:rPr>
            </w:pPr>
            <w:r>
              <w:rPr>
                <w:rFonts w:hint="default" w:eastAsiaTheme="minorEastAsia"/>
                <w:sz w:val="28"/>
                <w:szCs w:val="28"/>
                <w:vertAlign w:val="baseline"/>
                <w:lang w:val="en-US" w:eastAsia="zh-CN"/>
              </w:rPr>
              <w:t>银行账号</w:t>
            </w:r>
          </w:p>
        </w:tc>
        <w:tc>
          <w:tcPr>
            <w:tcW w:w="4060" w:type="dxa"/>
          </w:tcPr>
          <w:p w14:paraId="1348B32E">
            <w:pPr>
              <w:rPr>
                <w:rFonts w:hint="default" w:eastAsiaTheme="minorEastAsia"/>
                <w:vertAlign w:val="baseline"/>
                <w:lang w:val="en-US" w:eastAsia="zh-CN"/>
              </w:rPr>
            </w:pPr>
          </w:p>
        </w:tc>
      </w:tr>
      <w:tr w14:paraId="5033D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trPr>
        <w:tc>
          <w:tcPr>
            <w:tcW w:w="4060" w:type="dxa"/>
            <w:vAlign w:val="center"/>
          </w:tcPr>
          <w:p w14:paraId="42FC3E0D">
            <w:pPr>
              <w:jc w:val="center"/>
              <w:rPr>
                <w:rFonts w:hint="default" w:eastAsiaTheme="minorEastAsia"/>
                <w:sz w:val="28"/>
                <w:szCs w:val="28"/>
                <w:vertAlign w:val="baseline"/>
                <w:lang w:val="en-US" w:eastAsia="zh-CN"/>
              </w:rPr>
            </w:pPr>
            <w:r>
              <w:rPr>
                <w:rFonts w:hint="eastAsia"/>
                <w:sz w:val="28"/>
                <w:szCs w:val="28"/>
                <w:vertAlign w:val="baseline"/>
                <w:lang w:val="en-US" w:eastAsia="zh-CN"/>
              </w:rPr>
              <w:t>专票/普票</w:t>
            </w:r>
          </w:p>
        </w:tc>
        <w:tc>
          <w:tcPr>
            <w:tcW w:w="4060" w:type="dxa"/>
          </w:tcPr>
          <w:p w14:paraId="3D50A519">
            <w:pPr>
              <w:rPr>
                <w:rFonts w:hint="default" w:eastAsiaTheme="minorEastAsia"/>
                <w:vertAlign w:val="baseline"/>
                <w:lang w:val="en-US" w:eastAsia="zh-CN"/>
              </w:rPr>
            </w:pPr>
          </w:p>
        </w:tc>
      </w:tr>
    </w:tbl>
    <w:p w14:paraId="216128B1">
      <w:pPr>
        <w:rPr>
          <w:rFonts w:hint="default" w:eastAsiaTheme="minorEastAsia"/>
          <w:lang w:val="en-US" w:eastAsia="zh-CN"/>
        </w:rPr>
      </w:pPr>
    </w:p>
    <w:p w14:paraId="21FD9AED">
      <w:pPr>
        <w:ind w:firstLine="0" w:firstLineChars="0"/>
        <w:jc w:val="both"/>
        <w:outlineLvl w:val="1"/>
        <w:rPr>
          <w:rFonts w:hint="eastAsia" w:ascii="仿宋_GB2312" w:hAnsi="仿宋_GB2312" w:eastAsia="仿宋_GB2312" w:cs="仿宋_GB2312"/>
          <w:kern w:val="0"/>
          <w:sz w:val="32"/>
          <w:szCs w:val="32"/>
        </w:rPr>
      </w:pPr>
    </w:p>
    <w:p w14:paraId="3BA73B70">
      <w:pPr>
        <w:ind w:firstLine="0" w:firstLineChars="0"/>
        <w:jc w:val="both"/>
        <w:outlineLvl w:val="1"/>
        <w:rPr>
          <w:rFonts w:hint="eastAsia" w:ascii="仿宋_GB2312" w:hAnsi="仿宋_GB2312" w:eastAsia="仿宋_GB2312" w:cs="仿宋_GB2312"/>
          <w:kern w:val="0"/>
          <w:sz w:val="32"/>
          <w:szCs w:val="32"/>
        </w:rPr>
      </w:pPr>
    </w:p>
    <w:p w14:paraId="3B32E640">
      <w:pPr>
        <w:ind w:firstLine="0" w:firstLineChars="0"/>
        <w:jc w:val="both"/>
        <w:rPr>
          <w:rFonts w:hint="eastAsia" w:ascii="宋体" w:hAnsi="宋体" w:eastAsia="宋体" w:cs="宋体"/>
          <w:b/>
          <w:bCs/>
          <w:sz w:val="24"/>
          <w:szCs w:val="24"/>
          <w:lang w:eastAsia="zh-CN"/>
        </w:rPr>
      </w:pPr>
      <w:r>
        <w:rPr>
          <w:rFonts w:hint="eastAsia" w:ascii="宋体" w:hAnsi="宋体" w:eastAsia="宋体" w:cs="宋体"/>
          <w:b/>
          <w:bCs/>
          <w:sz w:val="24"/>
          <w:szCs w:val="24"/>
        </w:rPr>
        <w:t>附件</w:t>
      </w:r>
      <w:r>
        <w:rPr>
          <w:rFonts w:hint="eastAsia" w:ascii="宋体" w:hAnsi="宋体" w:eastAsia="宋体" w:cs="宋体"/>
          <w:b/>
          <w:bCs/>
          <w:sz w:val="24"/>
          <w:szCs w:val="24"/>
          <w:lang w:eastAsia="zh-CN"/>
        </w:rPr>
        <w:t>十一供货承诺书（格式）</w:t>
      </w:r>
    </w:p>
    <w:p w14:paraId="66176EA8">
      <w:pPr>
        <w:keepNext w:val="0"/>
        <w:keepLines w:val="0"/>
        <w:pageBreakBefore w:val="0"/>
        <w:widowControl w:val="0"/>
        <w:kinsoku/>
        <w:wordWrap/>
        <w:overflowPunct/>
        <w:autoSpaceDE/>
        <w:autoSpaceDN/>
        <w:bidi w:val="0"/>
        <w:adjustRightInd/>
        <w:spacing w:line="560" w:lineRule="exact"/>
        <w:ind w:firstLine="0" w:firstLineChars="0"/>
        <w:jc w:val="center"/>
        <w:textAlignment w:val="auto"/>
        <w:rPr>
          <w:rFonts w:hint="eastAsia" w:ascii="方正小标宋简体" w:hAnsi="方正小标宋简体" w:eastAsia="方正小标宋简体" w:cs="方正小标宋简体"/>
          <w:b w:val="0"/>
          <w:bCs w:val="0"/>
          <w:color w:val="000000"/>
          <w:sz w:val="28"/>
          <w:szCs w:val="28"/>
          <w:highlight w:val="none"/>
        </w:rPr>
      </w:pPr>
      <w:r>
        <w:rPr>
          <w:rFonts w:hint="eastAsia" w:ascii="方正小标宋简体" w:hAnsi="方正小标宋简体" w:eastAsia="方正小标宋简体" w:cs="方正小标宋简体"/>
          <w:b w:val="0"/>
          <w:bCs w:val="0"/>
          <w:color w:val="000000"/>
          <w:sz w:val="28"/>
          <w:szCs w:val="28"/>
          <w:highlight w:val="none"/>
          <w:lang w:eastAsia="zh-CN"/>
        </w:rPr>
        <w:t>供货</w:t>
      </w:r>
      <w:r>
        <w:rPr>
          <w:rFonts w:hint="eastAsia" w:ascii="方正小标宋简体" w:hAnsi="方正小标宋简体" w:eastAsia="方正小标宋简体" w:cs="方正小标宋简体"/>
          <w:b w:val="0"/>
          <w:bCs w:val="0"/>
          <w:color w:val="000000"/>
          <w:sz w:val="28"/>
          <w:szCs w:val="28"/>
          <w:highlight w:val="none"/>
        </w:rPr>
        <w:t>承诺</w:t>
      </w:r>
      <w:r>
        <w:rPr>
          <w:rFonts w:hint="eastAsia" w:ascii="方正小标宋简体" w:hAnsi="方正小标宋简体" w:eastAsia="方正小标宋简体" w:cs="方正小标宋简体"/>
          <w:b w:val="0"/>
          <w:bCs w:val="0"/>
          <w:color w:val="000000"/>
          <w:sz w:val="28"/>
          <w:szCs w:val="28"/>
          <w:highlight w:val="none"/>
          <w:lang w:val="en-US" w:eastAsia="zh-CN"/>
        </w:rPr>
        <w:t>书</w:t>
      </w:r>
    </w:p>
    <w:p w14:paraId="3B187D04">
      <w:pPr>
        <w:keepNext w:val="0"/>
        <w:keepLines w:val="0"/>
        <w:pageBreakBefore w:val="0"/>
        <w:widowControl w:val="0"/>
        <w:kinsoku/>
        <w:wordWrap/>
        <w:overflowPunct/>
        <w:topLinePunct/>
        <w:autoSpaceDE/>
        <w:autoSpaceDN/>
        <w:bidi w:val="0"/>
        <w:adjustRightInd/>
        <w:snapToGrid w:val="0"/>
        <w:spacing w:line="560" w:lineRule="exact"/>
        <w:ind w:firstLine="0" w:firstLineChars="0"/>
        <w:jc w:val="both"/>
        <w:textAlignment w:val="auto"/>
        <w:rPr>
          <w:rFonts w:hint="eastAsia" w:ascii="仿宋_GB2312" w:hAnsi="仿宋_GB2312" w:eastAsia="仿宋_GB2312" w:cs="仿宋_GB2312"/>
          <w:color w:val="000000"/>
          <w:kern w:val="2"/>
          <w:sz w:val="32"/>
          <w:szCs w:val="32"/>
          <w:highlight w:val="none"/>
          <w:lang w:val="en-US" w:eastAsia="zh-CN" w:bidi="ar-SA"/>
        </w:rPr>
      </w:pPr>
    </w:p>
    <w:p w14:paraId="776D50BD">
      <w:pPr>
        <w:keepNext w:val="0"/>
        <w:keepLines w:val="0"/>
        <w:pageBreakBefore w:val="0"/>
        <w:widowControl w:val="0"/>
        <w:kinsoku/>
        <w:wordWrap/>
        <w:overflowPunct/>
        <w:topLinePunct/>
        <w:autoSpaceDE/>
        <w:autoSpaceDN/>
        <w:bidi w:val="0"/>
        <w:adjustRightInd/>
        <w:snapToGrid w:val="0"/>
        <w:spacing w:line="560" w:lineRule="exact"/>
        <w:ind w:firstLine="0" w:firstLineChars="0"/>
        <w:jc w:val="both"/>
        <w:textAlignment w:val="auto"/>
        <w:rPr>
          <w:rFonts w:hint="eastAsia" w:ascii="仿宋_GB2312" w:hAnsi="仿宋_GB2312" w:eastAsia="仿宋_GB2312" w:cs="仿宋_GB2312"/>
          <w:color w:val="000000"/>
          <w:kern w:val="2"/>
          <w:sz w:val="32"/>
          <w:szCs w:val="32"/>
          <w:highlight w:val="none"/>
          <w:u w:val="singl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 xml:space="preserve">投标人名称：  </w:t>
      </w:r>
      <w:r>
        <w:rPr>
          <w:rFonts w:hint="eastAsia" w:ascii="仿宋_GB2312" w:hAnsi="仿宋_GB2312" w:eastAsia="仿宋_GB2312" w:cs="仿宋_GB2312"/>
          <w:color w:val="000000"/>
          <w:kern w:val="2"/>
          <w:sz w:val="32"/>
          <w:szCs w:val="32"/>
          <w:highlight w:val="none"/>
          <w:u w:val="single"/>
          <w:lang w:val="en-US" w:eastAsia="zh-CN" w:bidi="ar-SA"/>
        </w:rPr>
        <w:t xml:space="preserve">   （加盖公章）      </w:t>
      </w:r>
    </w:p>
    <w:p w14:paraId="0C77571C">
      <w:pPr>
        <w:keepNext w:val="0"/>
        <w:keepLines w:val="0"/>
        <w:pageBreakBefore w:val="0"/>
        <w:widowControl w:val="0"/>
        <w:kinsoku/>
        <w:wordWrap/>
        <w:overflowPunct/>
        <w:topLinePunct/>
        <w:autoSpaceDE/>
        <w:autoSpaceDN/>
        <w:bidi w:val="0"/>
        <w:adjustRightInd/>
        <w:snapToGrid w:val="0"/>
        <w:spacing w:line="560" w:lineRule="exact"/>
        <w:ind w:firstLine="0" w:firstLineChars="0"/>
        <w:jc w:val="both"/>
        <w:textAlignment w:val="auto"/>
        <w:rPr>
          <w:rFonts w:hint="eastAsia" w:ascii="仿宋_GB2312" w:hAnsi="仿宋_GB2312" w:eastAsia="仿宋_GB2312" w:cs="仿宋_GB2312"/>
          <w:color w:val="000000"/>
          <w:kern w:val="2"/>
          <w:sz w:val="32"/>
          <w:szCs w:val="32"/>
          <w:highlight w:val="none"/>
          <w:u w:val="singl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招标项目名称：</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7579B6DD">
      <w:pPr>
        <w:keepNext w:val="0"/>
        <w:keepLines w:val="0"/>
        <w:pageBreakBefore w:val="0"/>
        <w:widowControl w:val="0"/>
        <w:kinsoku/>
        <w:wordWrap/>
        <w:overflowPunct/>
        <w:topLinePunct/>
        <w:autoSpaceDE/>
        <w:autoSpaceDN/>
        <w:bidi w:val="0"/>
        <w:adjustRightInd/>
        <w:spacing w:line="560" w:lineRule="exact"/>
        <w:ind w:firstLine="0" w:firstLineChars="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 xml:space="preserve">    </w:t>
      </w:r>
    </w:p>
    <w:p w14:paraId="0BF069B5">
      <w:pPr>
        <w:keepNext w:val="0"/>
        <w:keepLines w:val="0"/>
        <w:pageBreakBefore w:val="0"/>
        <w:widowControl w:val="0"/>
        <w:kinsoku/>
        <w:wordWrap/>
        <w:overflowPunct/>
        <w:topLinePunct/>
        <w:autoSpaceDE/>
        <w:autoSpaceDN/>
        <w:bidi w:val="0"/>
        <w:adjustRightIn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若中标，我公司将严格按采购文件要求，按照招标确定的中标价和指定的供货地点，按时按质按量进行供货，满足招标方技术标准及设备使用要求，如所供产品出现不及时情况，由我公司承担相应责任，并接受招标方做出的处理。</w:t>
      </w:r>
    </w:p>
    <w:p w14:paraId="394C5B5D">
      <w:pPr>
        <w:keepNext w:val="0"/>
        <w:keepLines w:val="0"/>
        <w:pageBreakBefore w:val="0"/>
        <w:widowControl w:val="0"/>
        <w:kinsoku/>
        <w:wordWrap/>
        <w:overflowPunct/>
        <w:topLinePunct/>
        <w:autoSpaceDE/>
        <w:autoSpaceDN/>
        <w:bidi w:val="0"/>
        <w:adjustRightInd/>
        <w:spacing w:line="560" w:lineRule="exact"/>
        <w:ind w:firstLine="0" w:firstLineChars="0"/>
        <w:jc w:val="both"/>
        <w:textAlignment w:val="auto"/>
        <w:rPr>
          <w:rFonts w:hint="eastAsia" w:ascii="仿宋_GB2312" w:hAnsi="仿宋_GB2312" w:eastAsia="仿宋_GB2312" w:cs="仿宋_GB2312"/>
          <w:color w:val="000000"/>
          <w:kern w:val="2"/>
          <w:sz w:val="32"/>
          <w:szCs w:val="32"/>
          <w:highlight w:val="none"/>
          <w:lang w:val="en-US" w:eastAsia="zh-CN" w:bidi="ar-SA"/>
        </w:rPr>
      </w:pPr>
    </w:p>
    <w:p w14:paraId="0E257373">
      <w:pPr>
        <w:keepNext w:val="0"/>
        <w:keepLines w:val="0"/>
        <w:pageBreakBefore w:val="0"/>
        <w:widowControl w:val="0"/>
        <w:kinsoku/>
        <w:wordWrap/>
        <w:overflowPunct/>
        <w:topLinePunct/>
        <w:autoSpaceDE/>
        <w:autoSpaceDN/>
        <w:bidi w:val="0"/>
        <w:adjustRightInd/>
        <w:spacing w:line="560" w:lineRule="exact"/>
        <w:ind w:firstLine="0" w:firstLineChars="0"/>
        <w:jc w:val="both"/>
        <w:textAlignment w:val="auto"/>
        <w:rPr>
          <w:rFonts w:hint="eastAsia" w:ascii="仿宋_GB2312" w:hAnsi="仿宋_GB2312" w:eastAsia="仿宋_GB2312" w:cs="仿宋_GB2312"/>
          <w:color w:val="000000"/>
          <w:kern w:val="2"/>
          <w:sz w:val="32"/>
          <w:szCs w:val="32"/>
          <w:highlight w:val="none"/>
          <w:u w:val="singl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法定代表人或授权代表签字：</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71C385C5">
      <w:pPr>
        <w:keepNext w:val="0"/>
        <w:keepLines w:val="0"/>
        <w:pageBreakBefore w:val="0"/>
        <w:widowControl w:val="0"/>
        <w:kinsoku/>
        <w:wordWrap/>
        <w:overflowPunct/>
        <w:topLinePunct/>
        <w:autoSpaceDE/>
        <w:autoSpaceDN/>
        <w:bidi w:val="0"/>
        <w:adjustRightInd/>
        <w:spacing w:line="560" w:lineRule="exact"/>
        <w:ind w:firstLine="4480" w:firstLineChars="1400"/>
        <w:jc w:val="both"/>
        <w:textAlignment w:val="auto"/>
        <w:rPr>
          <w:rFonts w:hint="eastAsia" w:ascii="仿宋_GB2312" w:hAnsi="仿宋_GB2312" w:eastAsia="仿宋_GB2312" w:cs="仿宋_GB2312"/>
          <w:kern w:val="0"/>
          <w:sz w:val="32"/>
          <w:szCs w:val="32"/>
        </w:rPr>
      </w:pPr>
    </w:p>
    <w:p w14:paraId="14942EA3">
      <w:pPr>
        <w:keepNext w:val="0"/>
        <w:keepLines w:val="0"/>
        <w:pageBreakBefore w:val="0"/>
        <w:widowControl w:val="0"/>
        <w:kinsoku/>
        <w:wordWrap/>
        <w:overflowPunct/>
        <w:topLinePunct/>
        <w:autoSpaceDE/>
        <w:autoSpaceDN/>
        <w:bidi w:val="0"/>
        <w:adjustRightInd/>
        <w:spacing w:line="560" w:lineRule="exact"/>
        <w:ind w:firstLine="4480" w:firstLineChars="14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kern w:val="0"/>
          <w:sz w:val="32"/>
          <w:szCs w:val="32"/>
        </w:rPr>
        <w:t xml:space="preserve">日期：    年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月   日</w:t>
      </w:r>
    </w:p>
    <w:p w14:paraId="3D3E47C8">
      <w:pPr>
        <w:tabs>
          <w:tab w:val="center" w:pos="4649"/>
        </w:tabs>
        <w:spacing w:line="360" w:lineRule="auto"/>
        <w:jc w:val="center"/>
        <w:rPr>
          <w:rFonts w:hint="eastAsia" w:ascii="宋体" w:hAnsi="宋体" w:eastAsia="宋体" w:cs="宋体"/>
          <w:sz w:val="28"/>
          <w:szCs w:val="28"/>
        </w:rPr>
      </w:pPr>
    </w:p>
    <w:p w14:paraId="438DE193">
      <w:pPr>
        <w:tabs>
          <w:tab w:val="center" w:pos="4649"/>
        </w:tabs>
        <w:spacing w:line="360" w:lineRule="auto"/>
        <w:jc w:val="center"/>
        <w:rPr>
          <w:rFonts w:hint="eastAsia" w:ascii="宋体" w:hAnsi="宋体" w:eastAsia="宋体" w:cs="宋体"/>
          <w:sz w:val="28"/>
          <w:szCs w:val="28"/>
        </w:rPr>
      </w:pPr>
    </w:p>
    <w:p w14:paraId="339F8152">
      <w:pPr>
        <w:tabs>
          <w:tab w:val="center" w:pos="4649"/>
        </w:tabs>
        <w:spacing w:line="360" w:lineRule="auto"/>
        <w:jc w:val="center"/>
        <w:rPr>
          <w:rFonts w:hint="eastAsia" w:ascii="宋体" w:hAnsi="宋体" w:eastAsia="宋体" w:cs="宋体"/>
          <w:sz w:val="28"/>
          <w:szCs w:val="28"/>
        </w:rPr>
      </w:pPr>
    </w:p>
    <w:p w14:paraId="1F7CC6ED">
      <w:pPr>
        <w:tabs>
          <w:tab w:val="center" w:pos="4649"/>
        </w:tabs>
        <w:spacing w:line="360" w:lineRule="auto"/>
        <w:jc w:val="center"/>
        <w:rPr>
          <w:rFonts w:hint="eastAsia" w:ascii="宋体" w:hAnsi="宋体" w:eastAsia="宋体" w:cs="宋体"/>
          <w:sz w:val="28"/>
          <w:szCs w:val="28"/>
        </w:rPr>
      </w:pPr>
    </w:p>
    <w:p w14:paraId="30DC3DF3">
      <w:pPr>
        <w:tabs>
          <w:tab w:val="center" w:pos="4649"/>
        </w:tabs>
        <w:spacing w:line="360" w:lineRule="auto"/>
        <w:jc w:val="center"/>
        <w:rPr>
          <w:rFonts w:hint="eastAsia" w:ascii="宋体" w:hAnsi="宋体" w:eastAsia="宋体" w:cs="宋体"/>
          <w:sz w:val="28"/>
          <w:szCs w:val="28"/>
        </w:rPr>
      </w:pPr>
    </w:p>
    <w:p w14:paraId="78F44E81">
      <w:pPr>
        <w:tabs>
          <w:tab w:val="center" w:pos="4649"/>
        </w:tabs>
        <w:spacing w:line="360" w:lineRule="auto"/>
        <w:jc w:val="center"/>
        <w:rPr>
          <w:rFonts w:hint="eastAsia" w:ascii="宋体" w:hAnsi="宋体" w:eastAsia="宋体" w:cs="宋体"/>
          <w:sz w:val="28"/>
          <w:szCs w:val="28"/>
        </w:rPr>
      </w:pPr>
    </w:p>
    <w:p w14:paraId="1EE8CBC1">
      <w:pPr>
        <w:tabs>
          <w:tab w:val="center" w:pos="4649"/>
        </w:tabs>
        <w:spacing w:line="360" w:lineRule="auto"/>
        <w:jc w:val="center"/>
        <w:rPr>
          <w:rFonts w:hint="eastAsia" w:ascii="宋体" w:hAnsi="宋体" w:eastAsia="宋体" w:cs="宋体"/>
          <w:sz w:val="28"/>
          <w:szCs w:val="28"/>
        </w:rPr>
      </w:pPr>
    </w:p>
    <w:p w14:paraId="26263223">
      <w:pPr>
        <w:tabs>
          <w:tab w:val="center" w:pos="4649"/>
        </w:tabs>
        <w:spacing w:line="360" w:lineRule="auto"/>
        <w:jc w:val="center"/>
        <w:rPr>
          <w:rFonts w:hint="eastAsia" w:ascii="宋体" w:hAnsi="宋体" w:eastAsia="宋体" w:cs="宋体"/>
          <w:sz w:val="28"/>
          <w:szCs w:val="28"/>
        </w:rPr>
      </w:pPr>
    </w:p>
    <w:p w14:paraId="1D26A5E5">
      <w:pPr>
        <w:tabs>
          <w:tab w:val="center" w:pos="4649"/>
        </w:tabs>
        <w:spacing w:line="360" w:lineRule="auto"/>
        <w:jc w:val="center"/>
        <w:rPr>
          <w:rFonts w:hint="eastAsia" w:ascii="宋体" w:hAnsi="宋体" w:eastAsia="宋体" w:cs="宋体"/>
          <w:sz w:val="28"/>
          <w:szCs w:val="28"/>
        </w:rPr>
      </w:pPr>
    </w:p>
    <w:p w14:paraId="1D339E93">
      <w:pPr>
        <w:tabs>
          <w:tab w:val="center" w:pos="4649"/>
        </w:tabs>
        <w:spacing w:line="360" w:lineRule="auto"/>
        <w:jc w:val="center"/>
        <w:rPr>
          <w:rFonts w:hint="eastAsia" w:ascii="宋体" w:hAnsi="宋体" w:eastAsia="宋体" w:cs="宋体"/>
          <w:sz w:val="28"/>
          <w:szCs w:val="28"/>
        </w:rPr>
      </w:pPr>
    </w:p>
    <w:p w14:paraId="1A13C8F8">
      <w:pPr>
        <w:ind w:firstLine="0" w:firstLineChars="0"/>
        <w:jc w:val="both"/>
        <w:rPr>
          <w:rFonts w:hint="eastAsia" w:ascii="宋体" w:hAnsi="宋体" w:eastAsia="宋体" w:cs="宋体"/>
          <w:b/>
          <w:bCs/>
          <w:sz w:val="24"/>
          <w:szCs w:val="24"/>
          <w:lang w:eastAsia="zh-CN"/>
        </w:rPr>
      </w:pPr>
      <w:r>
        <w:rPr>
          <w:rFonts w:hint="eastAsia" w:ascii="宋体" w:hAnsi="宋体" w:eastAsia="宋体" w:cs="宋体"/>
          <w:b/>
          <w:bCs/>
          <w:sz w:val="24"/>
          <w:szCs w:val="24"/>
        </w:rPr>
        <w:t>附件</w:t>
      </w:r>
      <w:r>
        <w:rPr>
          <w:rFonts w:hint="eastAsia" w:ascii="宋体" w:hAnsi="宋体" w:eastAsia="宋体" w:cs="宋体"/>
          <w:b/>
          <w:bCs/>
          <w:sz w:val="24"/>
          <w:szCs w:val="24"/>
          <w:lang w:eastAsia="zh-CN"/>
        </w:rPr>
        <w:t>十二</w:t>
      </w:r>
      <w:r>
        <w:rPr>
          <w:rFonts w:hint="eastAsia" w:ascii="宋体" w:hAnsi="宋体" w:eastAsia="宋体" w:cs="宋体"/>
          <w:b/>
          <w:bCs/>
          <w:sz w:val="24"/>
          <w:szCs w:val="24"/>
        </w:rPr>
        <w:t>资格证明文件</w:t>
      </w:r>
      <w:r>
        <w:rPr>
          <w:rFonts w:hint="eastAsia" w:ascii="宋体" w:hAnsi="宋体" w:eastAsia="宋体" w:cs="宋体"/>
          <w:b/>
          <w:bCs/>
          <w:sz w:val="24"/>
          <w:szCs w:val="24"/>
          <w:lang w:eastAsia="zh-CN"/>
        </w:rPr>
        <w:t>（格式）</w:t>
      </w:r>
    </w:p>
    <w:p w14:paraId="16307297">
      <w:pPr>
        <w:tabs>
          <w:tab w:val="center" w:pos="4649"/>
        </w:tabs>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资格证明文件</w:t>
      </w:r>
    </w:p>
    <w:p w14:paraId="597F8D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bookmarkStart w:id="52" w:name="_Toc472493199"/>
      <w:bookmarkStart w:id="53" w:name="_Toc329716296"/>
      <w:r>
        <w:rPr>
          <w:rFonts w:hint="eastAsia" w:ascii="仿宋_GB2312" w:hAnsi="仿宋_GB2312" w:eastAsia="仿宋_GB2312" w:cs="仿宋_GB2312"/>
          <w:sz w:val="32"/>
          <w:szCs w:val="32"/>
          <w:highlight w:val="none"/>
        </w:rPr>
        <w:t>（一）投标人资格声明（格式）</w:t>
      </w:r>
      <w:bookmarkEnd w:id="52"/>
      <w:bookmarkEnd w:id="53"/>
    </w:p>
    <w:p w14:paraId="54A8DE8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000000"/>
          <w:sz w:val="44"/>
          <w:szCs w:val="44"/>
          <w:highlight w:val="none"/>
        </w:rPr>
      </w:pPr>
    </w:p>
    <w:p w14:paraId="3610DCD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000000"/>
          <w:sz w:val="44"/>
          <w:szCs w:val="44"/>
          <w:highlight w:val="none"/>
        </w:rPr>
      </w:pPr>
      <w:r>
        <w:rPr>
          <w:rFonts w:hint="eastAsia" w:ascii="方正小标宋简体" w:hAnsi="方正小标宋简体" w:eastAsia="方正小标宋简体" w:cs="方正小标宋简体"/>
          <w:color w:val="000000"/>
          <w:sz w:val="44"/>
          <w:szCs w:val="44"/>
          <w:highlight w:val="none"/>
        </w:rPr>
        <w:t>投标人资格声明</w:t>
      </w:r>
    </w:p>
    <w:p w14:paraId="4A8EEFD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p>
    <w:p w14:paraId="2B17AC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  名称及概况</w:t>
      </w:r>
    </w:p>
    <w:p w14:paraId="36B74E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1.1  单位名称：</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6260A4F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1.2  地址：</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68126E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1.3  成立日期：</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5CA5D9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1.4  主管部门：</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7AA4A1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1.5  性质：</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17FA7AC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1.6  在职人数：</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78AB3CE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一般工人：</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2E5B4B8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专业技术人员：</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72596DD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管理人员：</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602D61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u w:val="singl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其他人员：</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0E43B21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1.7  最近一期经审计的资产负债情况（</w:t>
      </w:r>
      <w:r>
        <w:rPr>
          <w:rFonts w:hint="eastAsia" w:ascii="仿宋_GB2312" w:hAnsi="仿宋_GB2312" w:eastAsia="仿宋_GB2312" w:cs="仿宋_GB2312"/>
          <w:color w:val="000000"/>
          <w:kern w:val="2"/>
          <w:sz w:val="32"/>
          <w:szCs w:val="32"/>
          <w:highlight w:val="none"/>
          <w:u w:val="single"/>
          <w:lang w:val="en-US" w:eastAsia="zh-CN" w:bidi="ar-SA"/>
        </w:rPr>
        <w:t>到  年  月  日止</w:t>
      </w:r>
      <w:r>
        <w:rPr>
          <w:rFonts w:hint="eastAsia" w:ascii="仿宋_GB2312" w:hAnsi="仿宋_GB2312" w:eastAsia="仿宋_GB2312" w:cs="仿宋_GB2312"/>
          <w:color w:val="000000"/>
          <w:kern w:val="2"/>
          <w:sz w:val="32"/>
          <w:szCs w:val="32"/>
          <w:highlight w:val="none"/>
          <w:lang w:val="en-US" w:eastAsia="zh-CN" w:bidi="ar-SA"/>
        </w:rPr>
        <w:t>）</w:t>
      </w:r>
    </w:p>
    <w:p w14:paraId="2E23200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1.7.1  总资产：</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3251A91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1.7.1.1  流动资产：</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16010A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1.7.1.2  长期投资：</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38B15AF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1.7.1.3  固定资产：</w:t>
      </w:r>
    </w:p>
    <w:p w14:paraId="23B341E1">
      <w:pPr>
        <w:keepNext w:val="0"/>
        <w:keepLines w:val="0"/>
        <w:pageBreakBefore w:val="0"/>
        <w:widowControl w:val="0"/>
        <w:kinsoku/>
        <w:wordWrap/>
        <w:overflowPunct/>
        <w:topLinePunct w:val="0"/>
        <w:autoSpaceDE/>
        <w:autoSpaceDN/>
        <w:bidi w:val="0"/>
        <w:adjustRightInd/>
        <w:snapToGrid/>
        <w:spacing w:line="560" w:lineRule="exact"/>
        <w:ind w:firstLine="2240" w:firstLineChars="7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原值:</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6C9097CA">
      <w:pPr>
        <w:keepNext w:val="0"/>
        <w:keepLines w:val="0"/>
        <w:pageBreakBefore w:val="0"/>
        <w:widowControl w:val="0"/>
        <w:kinsoku/>
        <w:wordWrap/>
        <w:overflowPunct/>
        <w:topLinePunct w:val="0"/>
        <w:autoSpaceDE/>
        <w:autoSpaceDN/>
        <w:bidi w:val="0"/>
        <w:adjustRightInd/>
        <w:snapToGrid/>
        <w:spacing w:line="560" w:lineRule="exact"/>
        <w:ind w:firstLine="2240" w:firstLineChars="7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净值:</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0C199F7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1.7.1.4  无形及递延资产:</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330FD2A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1.7.1.5  其他资产:</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18A8D1F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1.7.2    负债及所有者权益:</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6FAE33B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1.7.2.1  流动负债:</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42F207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1.7.2.2  长期负债:</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06C4DB6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1.7.2.3  所有者权益:</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6C590AA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u w:val="singl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2  生产投标标的物的历史（年数）</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467E6C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3  近三年的年营业额：</w:t>
      </w:r>
    </w:p>
    <w:p w14:paraId="493FED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年份          产值总额</w:t>
      </w:r>
    </w:p>
    <w:p w14:paraId="6AC7BC4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______        __________</w:t>
      </w:r>
    </w:p>
    <w:p w14:paraId="1EE5F6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______        __________</w:t>
      </w:r>
    </w:p>
    <w:p w14:paraId="064FB5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______        __________</w:t>
      </w:r>
    </w:p>
    <w:p w14:paraId="3A786F2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4  基本账户银行的名称和地址：</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2735AD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5  其他情况：</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441A7E9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我方声明上述信息是真实、正确的，并提供了全部能提供的资料和数据，我方同意出示相关证明材料。</w:t>
      </w:r>
    </w:p>
    <w:p w14:paraId="0FFE60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日期：</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20699B9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投标人名称：</w:t>
      </w:r>
      <w:r>
        <w:rPr>
          <w:rFonts w:hint="eastAsia" w:ascii="仿宋_GB2312" w:hAnsi="仿宋_GB2312" w:eastAsia="仿宋_GB2312" w:cs="仿宋_GB2312"/>
          <w:color w:val="000000"/>
          <w:kern w:val="2"/>
          <w:sz w:val="32"/>
          <w:szCs w:val="32"/>
          <w:highlight w:val="none"/>
          <w:u w:val="single"/>
          <w:lang w:val="en-US" w:eastAsia="zh-CN" w:bidi="ar-SA"/>
        </w:rPr>
        <w:t xml:space="preserve">     （加盖公章）     </w:t>
      </w:r>
    </w:p>
    <w:p w14:paraId="12E00E4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法定代表人或授权代表签字：</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6E4D970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电话：</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3460F29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传真：</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2847051D">
      <w:pPr>
        <w:ind w:firstLine="0" w:firstLineChars="0"/>
        <w:rPr>
          <w:rFonts w:hint="eastAsia" w:ascii="仿宋_GB2312" w:hAnsi="仿宋_GB2312" w:eastAsia="仿宋_GB2312" w:cs="仿宋_GB2312"/>
          <w:sz w:val="32"/>
          <w:szCs w:val="32"/>
          <w:highlight w:val="none"/>
        </w:rPr>
      </w:pPr>
      <w:bookmarkStart w:id="54" w:name="_Toc329716298"/>
      <w:bookmarkStart w:id="55" w:name="_Toc472493200"/>
    </w:p>
    <w:p w14:paraId="232001C1">
      <w:pPr>
        <w:ind w:firstLine="0" w:firstLineChars="0"/>
        <w:rPr>
          <w:rFonts w:hint="eastAsia" w:ascii="仿宋_GB2312" w:hAnsi="仿宋_GB2312" w:eastAsia="仿宋_GB2312" w:cs="仿宋_GB2312"/>
          <w:sz w:val="32"/>
          <w:szCs w:val="32"/>
          <w:highlight w:val="none"/>
        </w:rPr>
      </w:pPr>
    </w:p>
    <w:p w14:paraId="41797BF4">
      <w:pPr>
        <w:ind w:firstLine="0" w:firstLineChars="0"/>
        <w:rPr>
          <w:rFonts w:hint="eastAsia" w:ascii="仿宋_GB2312" w:hAnsi="仿宋_GB2312" w:eastAsia="仿宋_GB2312" w:cs="仿宋_GB2312"/>
          <w:sz w:val="32"/>
          <w:szCs w:val="32"/>
          <w:highlight w:val="none"/>
        </w:rPr>
      </w:pPr>
    </w:p>
    <w:p w14:paraId="72237407">
      <w:pPr>
        <w:ind w:firstLine="0" w:firstLineChars="0"/>
        <w:rPr>
          <w:rFonts w:hint="eastAsia" w:ascii="仿宋_GB2312" w:hAnsi="仿宋_GB2312" w:eastAsia="仿宋_GB2312" w:cs="仿宋_GB2312"/>
          <w:sz w:val="32"/>
          <w:szCs w:val="32"/>
          <w:highlight w:val="none"/>
        </w:rPr>
      </w:pPr>
    </w:p>
    <w:p w14:paraId="64154C6E">
      <w:pPr>
        <w:ind w:firstLine="0" w:firstLineChars="0"/>
        <w:jc w:val="both"/>
        <w:rPr>
          <w:rFonts w:hint="eastAsia" w:ascii="宋体" w:hAnsi="宋体" w:eastAsia="宋体" w:cs="宋体"/>
          <w:b/>
          <w:bCs/>
          <w:sz w:val="24"/>
          <w:szCs w:val="24"/>
          <w:lang w:eastAsia="zh-CN"/>
        </w:rPr>
      </w:pPr>
      <w:r>
        <w:rPr>
          <w:rFonts w:hint="eastAsia" w:ascii="宋体" w:hAnsi="宋体" w:eastAsia="宋体" w:cs="宋体"/>
          <w:b/>
          <w:bCs/>
          <w:sz w:val="24"/>
          <w:szCs w:val="24"/>
        </w:rPr>
        <w:t>（二）银行出具的资信证明</w:t>
      </w:r>
      <w:bookmarkEnd w:id="54"/>
      <w:bookmarkEnd w:id="55"/>
      <w:r>
        <w:rPr>
          <w:rFonts w:hint="eastAsia" w:ascii="宋体" w:hAnsi="宋体" w:eastAsia="宋体" w:cs="宋体"/>
          <w:b/>
          <w:bCs/>
          <w:sz w:val="24"/>
          <w:szCs w:val="24"/>
          <w:lang w:eastAsia="zh-CN"/>
        </w:rPr>
        <w:t>（格式）</w:t>
      </w:r>
    </w:p>
    <w:p w14:paraId="00F937F4">
      <w:pPr>
        <w:ind w:firstLine="0" w:firstLineChars="0"/>
        <w:jc w:val="center"/>
        <w:rPr>
          <w:rFonts w:hint="eastAsia" w:ascii="方正小标宋简体" w:hAnsi="方正小标宋简体" w:eastAsia="方正小标宋简体" w:cs="方正小标宋简体"/>
          <w:color w:val="000000"/>
          <w:sz w:val="44"/>
          <w:szCs w:val="44"/>
          <w:highlight w:val="none"/>
        </w:rPr>
      </w:pPr>
    </w:p>
    <w:p w14:paraId="14BB7A37">
      <w:pPr>
        <w:ind w:firstLine="0" w:firstLineChars="0"/>
        <w:jc w:val="center"/>
        <w:rPr>
          <w:rFonts w:hint="eastAsia" w:ascii="方正小标宋简体" w:hAnsi="方正小标宋简体" w:eastAsia="方正小标宋简体" w:cs="方正小标宋简体"/>
          <w:color w:val="000000"/>
          <w:sz w:val="44"/>
          <w:szCs w:val="44"/>
          <w:highlight w:val="none"/>
        </w:rPr>
      </w:pPr>
      <w:r>
        <w:rPr>
          <w:rFonts w:hint="eastAsia" w:ascii="方正小标宋简体" w:hAnsi="方正小标宋简体" w:eastAsia="方正小标宋简体" w:cs="方正小标宋简体"/>
          <w:color w:val="000000"/>
          <w:sz w:val="44"/>
          <w:szCs w:val="44"/>
          <w:highlight w:val="none"/>
        </w:rPr>
        <w:t>资</w:t>
      </w:r>
      <w:r>
        <w:rPr>
          <w:rFonts w:hint="eastAsia" w:ascii="方正小标宋简体" w:hAnsi="方正小标宋简体" w:eastAsia="方正小标宋简体" w:cs="方正小标宋简体"/>
          <w:color w:val="000000"/>
          <w:sz w:val="44"/>
          <w:szCs w:val="44"/>
          <w:highlight w:val="none"/>
          <w:lang w:val="en-US" w:eastAsia="zh-CN"/>
        </w:rPr>
        <w:t xml:space="preserve">  </w:t>
      </w:r>
      <w:r>
        <w:rPr>
          <w:rFonts w:hint="eastAsia" w:ascii="方正小标宋简体" w:hAnsi="方正小标宋简体" w:eastAsia="方正小标宋简体" w:cs="方正小标宋简体"/>
          <w:color w:val="000000"/>
          <w:sz w:val="44"/>
          <w:szCs w:val="44"/>
          <w:highlight w:val="none"/>
        </w:rPr>
        <w:t>信</w:t>
      </w:r>
      <w:r>
        <w:rPr>
          <w:rFonts w:hint="eastAsia" w:ascii="方正小标宋简体" w:hAnsi="方正小标宋简体" w:eastAsia="方正小标宋简体" w:cs="方正小标宋简体"/>
          <w:color w:val="000000"/>
          <w:sz w:val="44"/>
          <w:szCs w:val="44"/>
          <w:highlight w:val="none"/>
          <w:lang w:val="en-US" w:eastAsia="zh-CN"/>
        </w:rPr>
        <w:t xml:space="preserve">  </w:t>
      </w:r>
      <w:r>
        <w:rPr>
          <w:rFonts w:hint="eastAsia" w:ascii="方正小标宋简体" w:hAnsi="方正小标宋简体" w:eastAsia="方正小标宋简体" w:cs="方正小标宋简体"/>
          <w:color w:val="000000"/>
          <w:sz w:val="44"/>
          <w:szCs w:val="44"/>
          <w:highlight w:val="none"/>
        </w:rPr>
        <w:t>证</w:t>
      </w:r>
      <w:r>
        <w:rPr>
          <w:rFonts w:hint="eastAsia" w:ascii="方正小标宋简体" w:hAnsi="方正小标宋简体" w:eastAsia="方正小标宋简体" w:cs="方正小标宋简体"/>
          <w:color w:val="000000"/>
          <w:sz w:val="44"/>
          <w:szCs w:val="44"/>
          <w:highlight w:val="none"/>
          <w:lang w:val="en-US" w:eastAsia="zh-CN"/>
        </w:rPr>
        <w:t xml:space="preserve"> </w:t>
      </w:r>
      <w:r>
        <w:rPr>
          <w:rFonts w:hint="eastAsia" w:ascii="方正小标宋简体" w:hAnsi="方正小标宋简体" w:eastAsia="方正小标宋简体" w:cs="方正小标宋简体"/>
          <w:color w:val="000000"/>
          <w:sz w:val="44"/>
          <w:szCs w:val="44"/>
          <w:highlight w:val="none"/>
        </w:rPr>
        <w:t>明</w:t>
      </w:r>
      <w:bookmarkStart w:id="56" w:name="_Toc329716297"/>
      <w:bookmarkStart w:id="57" w:name="_Toc329716299"/>
    </w:p>
    <w:p w14:paraId="58D6886D">
      <w:pPr>
        <w:widowControl w:val="0"/>
        <w:ind w:firstLine="0" w:firstLineChars="0"/>
        <w:jc w:val="center"/>
        <w:rPr>
          <w:rFonts w:ascii="Times New Roman" w:hAnsi="Times New Roman" w:eastAsia="方正仿宋简体" w:cs="Times New Roman"/>
          <w:color w:val="000000"/>
          <w:kern w:val="2"/>
          <w:sz w:val="30"/>
          <w:szCs w:val="30"/>
          <w:highlight w:val="none"/>
          <w:lang w:val="en-US" w:eastAsia="zh-CN" w:bidi="ar-SA"/>
        </w:rPr>
      </w:pPr>
    </w:p>
    <w:p w14:paraId="751FF9F6">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银行名称：</w:t>
      </w:r>
      <w:r>
        <w:rPr>
          <w:rFonts w:hint="eastAsia" w:ascii="仿宋_GB2312" w:hAnsi="仿宋_GB2312" w:eastAsia="仿宋_GB2312" w:cs="仿宋_GB2312"/>
          <w:color w:val="000000"/>
          <w:kern w:val="2"/>
          <w:sz w:val="32"/>
          <w:szCs w:val="32"/>
          <w:highlight w:val="none"/>
          <w:u w:val="single"/>
          <w:lang w:val="en-US" w:eastAsia="zh-CN" w:bidi="ar-SA"/>
        </w:rPr>
        <w:t xml:space="preserve">             </w:t>
      </w:r>
      <w:r>
        <w:rPr>
          <w:rFonts w:hint="eastAsia" w:ascii="仿宋_GB2312" w:hAnsi="仿宋_GB2312" w:eastAsia="仿宋_GB2312" w:cs="仿宋_GB2312"/>
          <w:color w:val="000000"/>
          <w:kern w:val="2"/>
          <w:sz w:val="32"/>
          <w:szCs w:val="32"/>
          <w:highlight w:val="none"/>
          <w:lang w:val="en-US" w:eastAsia="zh-CN" w:bidi="ar-SA"/>
        </w:rPr>
        <w:t xml:space="preserve">         地    址：</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73D7A843">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编    号：</w:t>
      </w:r>
      <w:r>
        <w:rPr>
          <w:rFonts w:hint="eastAsia" w:ascii="仿宋_GB2312" w:hAnsi="仿宋_GB2312" w:eastAsia="仿宋_GB2312" w:cs="仿宋_GB2312"/>
          <w:color w:val="000000"/>
          <w:kern w:val="2"/>
          <w:sz w:val="32"/>
          <w:szCs w:val="32"/>
          <w:highlight w:val="none"/>
          <w:u w:val="single"/>
          <w:lang w:val="en-US" w:eastAsia="zh-CN" w:bidi="ar-SA"/>
        </w:rPr>
        <w:t xml:space="preserve">             </w:t>
      </w:r>
      <w:r>
        <w:rPr>
          <w:rFonts w:hint="eastAsia" w:ascii="仿宋_GB2312" w:hAnsi="仿宋_GB2312" w:eastAsia="仿宋_GB2312" w:cs="仿宋_GB2312"/>
          <w:color w:val="000000"/>
          <w:kern w:val="2"/>
          <w:sz w:val="32"/>
          <w:szCs w:val="32"/>
          <w:highlight w:val="none"/>
          <w:lang w:val="en-US" w:eastAsia="zh-CN" w:bidi="ar-SA"/>
        </w:rPr>
        <w:t xml:space="preserve">         日    期：</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643DB679">
      <w:pPr>
        <w:keepNext w:val="0"/>
        <w:keepLines w:val="0"/>
        <w:pageBreakBefore w:val="0"/>
        <w:widowControl w:val="0"/>
        <w:kinsoku/>
        <w:wordWrap/>
        <w:overflowPunct/>
        <w:topLinePunct w:val="0"/>
        <w:autoSpaceDE/>
        <w:autoSpaceDN/>
        <w:bidi w:val="0"/>
        <w:adjustRightInd/>
        <w:snapToGrid/>
        <w:spacing w:line="560" w:lineRule="exact"/>
        <w:ind w:left="150" w:hanging="160" w:hangingChars="5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致：</w:t>
      </w:r>
      <w:r>
        <w:rPr>
          <w:rFonts w:hint="eastAsia" w:ascii="仿宋_GB2312" w:hAnsi="仿宋_GB2312" w:eastAsia="仿宋_GB2312" w:cs="仿宋_GB2312"/>
          <w:color w:val="000000"/>
          <w:kern w:val="2"/>
          <w:sz w:val="32"/>
          <w:szCs w:val="32"/>
          <w:highlight w:val="none"/>
          <w:u w:val="single"/>
          <w:lang w:val="en-US" w:eastAsia="zh-CN" w:bidi="ar-SA"/>
        </w:rPr>
        <w:t>中车太原机车车辆有限公司</w:t>
      </w:r>
    </w:p>
    <w:p w14:paraId="2273B83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我们的客户</w:t>
      </w:r>
      <w:r>
        <w:rPr>
          <w:rFonts w:hint="eastAsia" w:ascii="仿宋_GB2312" w:hAnsi="仿宋_GB2312" w:eastAsia="仿宋_GB2312" w:cs="仿宋_GB2312"/>
          <w:color w:val="000000"/>
          <w:kern w:val="2"/>
          <w:sz w:val="32"/>
          <w:szCs w:val="32"/>
          <w:highlight w:val="none"/>
          <w:u w:val="single"/>
          <w:lang w:val="en-US" w:eastAsia="zh-CN" w:bidi="ar-SA"/>
        </w:rPr>
        <w:t>（投标人名称）</w:t>
      </w:r>
      <w:r>
        <w:rPr>
          <w:rFonts w:hint="eastAsia" w:ascii="仿宋_GB2312" w:hAnsi="仿宋_GB2312" w:eastAsia="仿宋_GB2312" w:cs="仿宋_GB2312"/>
          <w:color w:val="000000"/>
          <w:kern w:val="2"/>
          <w:sz w:val="32"/>
          <w:szCs w:val="32"/>
          <w:highlight w:val="none"/>
          <w:lang w:val="en-US" w:eastAsia="zh-CN" w:bidi="ar-SA"/>
        </w:rPr>
        <w:t>在制作</w:t>
      </w:r>
      <w:r>
        <w:rPr>
          <w:rFonts w:hint="eastAsia" w:ascii="仿宋_GB2312" w:hAnsi="仿宋_GB2312" w:eastAsia="仿宋_GB2312" w:cs="仿宋_GB2312"/>
          <w:color w:val="000000"/>
          <w:kern w:val="2"/>
          <w:sz w:val="32"/>
          <w:szCs w:val="32"/>
          <w:highlight w:val="none"/>
          <w:u w:val="single"/>
          <w:lang w:val="en-US" w:eastAsia="zh-CN" w:bidi="ar-SA"/>
        </w:rPr>
        <w:t>（招标项目名称）</w:t>
      </w:r>
      <w:r>
        <w:rPr>
          <w:rFonts w:hint="eastAsia" w:ascii="仿宋_GB2312" w:hAnsi="仿宋_GB2312" w:eastAsia="仿宋_GB2312" w:cs="仿宋_GB2312"/>
          <w:color w:val="000000"/>
          <w:kern w:val="2"/>
          <w:sz w:val="32"/>
          <w:szCs w:val="32"/>
          <w:highlight w:val="none"/>
          <w:lang w:val="en-US" w:eastAsia="zh-CN" w:bidi="ar-SA"/>
        </w:rPr>
        <w:t>的投标文件。为此，我行将该企业有关情况介绍如下：</w:t>
      </w:r>
    </w:p>
    <w:p w14:paraId="5C26A45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上述公司自（日期）起在我行开立的资金账户状况（是否良好），信誉状况（是否良好），在商务结算中的记录（状况如何）等。</w:t>
      </w:r>
    </w:p>
    <w:p w14:paraId="41E0E0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其他需要说明的情况：</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4A8C56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该资信证明只作为该项目企业资质信用文件，并不构成我行对外的债务担保责任。</w:t>
      </w:r>
    </w:p>
    <w:p w14:paraId="7982F75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特此证明。</w:t>
      </w:r>
    </w:p>
    <w:p w14:paraId="5B5E996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p>
    <w:p w14:paraId="6DB9C331">
      <w:pPr>
        <w:keepNext w:val="0"/>
        <w:keepLines w:val="0"/>
        <w:pageBreakBefore w:val="0"/>
        <w:widowControl w:val="0"/>
        <w:kinsoku/>
        <w:wordWrap/>
        <w:overflowPunct/>
        <w:topLinePunct w:val="0"/>
        <w:autoSpaceDE/>
        <w:autoSpaceDN/>
        <w:bidi w:val="0"/>
        <w:adjustRightInd/>
        <w:snapToGrid/>
        <w:spacing w:line="560" w:lineRule="exact"/>
        <w:ind w:firstLine="2880" w:firstLineChars="9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银行名称：</w:t>
      </w:r>
      <w:r>
        <w:rPr>
          <w:rFonts w:hint="eastAsia" w:ascii="仿宋_GB2312" w:hAnsi="仿宋_GB2312" w:eastAsia="仿宋_GB2312" w:cs="仿宋_GB2312"/>
          <w:color w:val="000000"/>
          <w:kern w:val="2"/>
          <w:sz w:val="32"/>
          <w:szCs w:val="32"/>
          <w:highlight w:val="none"/>
          <w:u w:val="single"/>
          <w:lang w:val="en-US" w:eastAsia="zh-CN" w:bidi="ar-SA"/>
        </w:rPr>
        <w:t xml:space="preserve">     （加盖公章）     </w:t>
      </w:r>
    </w:p>
    <w:p w14:paraId="6103D177">
      <w:pPr>
        <w:keepNext w:val="0"/>
        <w:keepLines w:val="0"/>
        <w:pageBreakBefore w:val="0"/>
        <w:widowControl w:val="0"/>
        <w:kinsoku/>
        <w:wordWrap/>
        <w:overflowPunct/>
        <w:topLinePunct w:val="0"/>
        <w:autoSpaceDE/>
        <w:autoSpaceDN/>
        <w:bidi w:val="0"/>
        <w:adjustRightInd/>
        <w:snapToGrid/>
        <w:spacing w:line="560" w:lineRule="exact"/>
        <w:ind w:firstLine="2880" w:firstLineChars="9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负责人或授权代表签字：</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35417DBE">
      <w:pPr>
        <w:keepNext w:val="0"/>
        <w:keepLines w:val="0"/>
        <w:pageBreakBefore w:val="0"/>
        <w:widowControl w:val="0"/>
        <w:kinsoku/>
        <w:wordWrap/>
        <w:overflowPunct/>
        <w:topLinePunct w:val="0"/>
        <w:autoSpaceDE/>
        <w:autoSpaceDN/>
        <w:bidi w:val="0"/>
        <w:adjustRightInd/>
        <w:snapToGrid/>
        <w:spacing w:line="560" w:lineRule="exact"/>
        <w:ind w:firstLine="2912" w:firstLineChars="910"/>
        <w:jc w:val="both"/>
        <w:textAlignment w:val="auto"/>
        <w:rPr>
          <w:rFonts w:hint="eastAsia" w:ascii="仿宋_GB2312" w:hAnsi="仿宋_GB2312" w:eastAsia="仿宋_GB2312" w:cs="仿宋_GB2312"/>
          <w:color w:val="000000"/>
          <w:kern w:val="2"/>
          <w:sz w:val="32"/>
          <w:szCs w:val="32"/>
          <w:highlight w:val="none"/>
          <w:u w:val="singl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联系电话：</w:t>
      </w:r>
      <w:r>
        <w:rPr>
          <w:rFonts w:hint="eastAsia" w:ascii="仿宋_GB2312" w:hAnsi="仿宋_GB2312" w:eastAsia="仿宋_GB2312" w:cs="仿宋_GB2312"/>
          <w:color w:val="000000"/>
          <w:kern w:val="2"/>
          <w:sz w:val="32"/>
          <w:szCs w:val="32"/>
          <w:highlight w:val="none"/>
          <w:u w:val="single"/>
          <w:lang w:val="en-US" w:eastAsia="zh-CN" w:bidi="ar-SA"/>
        </w:rPr>
        <w:t xml:space="preserve">    </w:t>
      </w:r>
    </w:p>
    <w:p w14:paraId="13A8E31E">
      <w:pPr>
        <w:ind w:firstLine="0" w:firstLineChars="0"/>
        <w:rPr>
          <w:rFonts w:hint="eastAsia" w:ascii="仿宋_GB2312" w:hAnsi="仿宋_GB2312" w:eastAsia="仿宋_GB2312" w:cs="仿宋_GB2312"/>
          <w:sz w:val="32"/>
          <w:szCs w:val="32"/>
          <w:highlight w:val="none"/>
        </w:rPr>
      </w:pPr>
      <w:bookmarkStart w:id="58" w:name="_Toc329716302"/>
      <w:bookmarkStart w:id="59" w:name="_Toc472493201"/>
    </w:p>
    <w:p w14:paraId="4E70746B">
      <w:pPr>
        <w:ind w:firstLine="0" w:firstLineChars="0"/>
        <w:rPr>
          <w:rFonts w:hint="eastAsia" w:ascii="仿宋_GB2312" w:hAnsi="仿宋_GB2312" w:eastAsia="仿宋_GB2312" w:cs="仿宋_GB2312"/>
          <w:sz w:val="32"/>
          <w:szCs w:val="32"/>
          <w:highlight w:val="none"/>
        </w:rPr>
      </w:pPr>
    </w:p>
    <w:p w14:paraId="4C597764">
      <w:pPr>
        <w:ind w:firstLine="0" w:firstLineChars="0"/>
        <w:rPr>
          <w:rFonts w:hint="eastAsia" w:ascii="仿宋_GB2312" w:hAnsi="仿宋_GB2312" w:eastAsia="仿宋_GB2312" w:cs="仿宋_GB2312"/>
          <w:sz w:val="32"/>
          <w:szCs w:val="32"/>
          <w:highlight w:val="none"/>
        </w:rPr>
      </w:pPr>
    </w:p>
    <w:p w14:paraId="1DE3360D">
      <w:pPr>
        <w:ind w:firstLine="0" w:firstLineChars="0"/>
        <w:jc w:val="both"/>
        <w:rPr>
          <w:rFonts w:hint="eastAsia" w:ascii="宋体" w:hAnsi="宋体" w:eastAsia="宋体" w:cs="宋体"/>
          <w:b/>
          <w:bCs/>
          <w:sz w:val="24"/>
          <w:szCs w:val="24"/>
        </w:rPr>
      </w:pPr>
    </w:p>
    <w:p w14:paraId="158EC3A0">
      <w:pPr>
        <w:ind w:firstLine="0" w:firstLineChars="0"/>
        <w:jc w:val="both"/>
        <w:rPr>
          <w:rFonts w:hint="eastAsia" w:ascii="宋体" w:hAnsi="宋体" w:eastAsia="宋体" w:cs="宋体"/>
          <w:b/>
          <w:bCs/>
          <w:sz w:val="24"/>
          <w:szCs w:val="24"/>
          <w:lang w:eastAsia="zh-CN"/>
        </w:rPr>
      </w:pPr>
      <w:r>
        <w:rPr>
          <w:rFonts w:hint="eastAsia" w:ascii="宋体" w:hAnsi="宋体" w:eastAsia="宋体" w:cs="宋体"/>
          <w:b/>
          <w:bCs/>
          <w:sz w:val="24"/>
          <w:szCs w:val="24"/>
        </w:rPr>
        <w:t>（三）资格性审查承诺书</w:t>
      </w:r>
      <w:r>
        <w:rPr>
          <w:rFonts w:hint="eastAsia" w:ascii="宋体" w:hAnsi="宋体" w:eastAsia="宋体" w:cs="宋体"/>
          <w:b/>
          <w:bCs/>
          <w:sz w:val="24"/>
          <w:szCs w:val="24"/>
          <w:lang w:eastAsia="zh-CN"/>
        </w:rPr>
        <w:t>（格式）</w:t>
      </w:r>
    </w:p>
    <w:p w14:paraId="154A95F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000000"/>
          <w:sz w:val="44"/>
          <w:szCs w:val="44"/>
          <w:highlight w:val="none"/>
        </w:rPr>
      </w:pPr>
    </w:p>
    <w:p w14:paraId="0014648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000000"/>
          <w:sz w:val="44"/>
          <w:szCs w:val="44"/>
          <w:highlight w:val="none"/>
        </w:rPr>
      </w:pPr>
      <w:r>
        <w:rPr>
          <w:rFonts w:hint="eastAsia" w:ascii="方正小标宋简体" w:hAnsi="方正小标宋简体" w:eastAsia="方正小标宋简体" w:cs="方正小标宋简体"/>
          <w:color w:val="000000"/>
          <w:sz w:val="44"/>
          <w:szCs w:val="44"/>
          <w:highlight w:val="none"/>
        </w:rPr>
        <w:t>资格性审查承诺书</w:t>
      </w:r>
    </w:p>
    <w:p w14:paraId="22862F6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000000"/>
          <w:sz w:val="32"/>
          <w:szCs w:val="32"/>
          <w:highlight w:val="none"/>
        </w:rPr>
      </w:pPr>
    </w:p>
    <w:p w14:paraId="1A12050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我单位承诺，截至</w:t>
      </w:r>
      <w:r>
        <w:rPr>
          <w:rFonts w:hint="eastAsia" w:ascii="仿宋_GB2312" w:hAnsi="仿宋_GB2312" w:eastAsia="仿宋_GB2312" w:cs="仿宋_GB2312"/>
          <w:color w:val="000000"/>
          <w:kern w:val="2"/>
          <w:sz w:val="32"/>
          <w:szCs w:val="32"/>
          <w:highlight w:val="none"/>
          <w:u w:val="single"/>
          <w:lang w:val="en-US" w:eastAsia="zh-CN" w:bidi="ar-SA"/>
        </w:rPr>
        <w:t xml:space="preserve"> （投标截止时间） </w:t>
      </w:r>
      <w:r>
        <w:rPr>
          <w:rFonts w:hint="eastAsia" w:ascii="仿宋_GB2312" w:hAnsi="仿宋_GB2312" w:eastAsia="仿宋_GB2312" w:cs="仿宋_GB2312"/>
          <w:color w:val="000000"/>
          <w:kern w:val="2"/>
          <w:sz w:val="32"/>
          <w:szCs w:val="32"/>
          <w:highlight w:val="none"/>
          <w:lang w:val="en-US" w:eastAsia="zh-CN" w:bidi="ar-SA"/>
        </w:rPr>
        <w:t>，未被工商行政管理机关列为严重违法失信企业；未被人民法院列为失信被执行人；在近三年内，本企业或法定代表人不存在被检察机关认定的行贿犯罪行为；未被行政主管部门责令停业，或被暂停、取消投标资格；拟供标的物未被行政主管部门责令暂时停产或停止使用；未被中国国家铁路集团有限公司、中国中车股份有限公司暂停接受参与各类物资采购活动，或暂停采购相应产品或服务；对同一标包或未划分标包情况下，与本单位存在控股或管理关系的单位，以及单位负责人为同一人的机构未参加投标。</w:t>
      </w:r>
    </w:p>
    <w:p w14:paraId="24991AF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特此声明。</w:t>
      </w:r>
    </w:p>
    <w:p w14:paraId="76277D1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000000"/>
          <w:kern w:val="2"/>
          <w:sz w:val="32"/>
          <w:szCs w:val="32"/>
          <w:highlight w:val="none"/>
          <w:lang w:val="en-US" w:eastAsia="zh-CN" w:bidi="ar-SA"/>
        </w:rPr>
      </w:pPr>
    </w:p>
    <w:p w14:paraId="508CA6C0">
      <w:pPr>
        <w:keepNext w:val="0"/>
        <w:keepLines w:val="0"/>
        <w:pageBreakBefore w:val="0"/>
        <w:widowControl w:val="0"/>
        <w:kinsoku/>
        <w:wordWrap/>
        <w:overflowPunct/>
        <w:topLinePunct w:val="0"/>
        <w:autoSpaceDE/>
        <w:autoSpaceDN/>
        <w:bidi w:val="0"/>
        <w:adjustRightInd/>
        <w:snapToGrid/>
        <w:spacing w:line="560" w:lineRule="exact"/>
        <w:ind w:firstLine="2131" w:firstLineChars="666"/>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法定代表人或授权代表签字：</w:t>
      </w:r>
      <w:r>
        <w:rPr>
          <w:rFonts w:hint="eastAsia" w:ascii="仿宋_GB2312" w:hAnsi="仿宋_GB2312" w:eastAsia="仿宋_GB2312" w:cs="仿宋_GB2312"/>
          <w:color w:val="000000"/>
          <w:sz w:val="32"/>
          <w:szCs w:val="32"/>
          <w:highlight w:val="none"/>
          <w:u w:val="single"/>
        </w:rPr>
        <w:t xml:space="preserve">             </w:t>
      </w:r>
    </w:p>
    <w:p w14:paraId="63E7A115">
      <w:pPr>
        <w:keepNext w:val="0"/>
        <w:keepLines w:val="0"/>
        <w:pageBreakBefore w:val="0"/>
        <w:widowControl w:val="0"/>
        <w:kinsoku/>
        <w:wordWrap/>
        <w:overflowPunct/>
        <w:topLinePunct w:val="0"/>
        <w:autoSpaceDE/>
        <w:autoSpaceDN/>
        <w:bidi w:val="0"/>
        <w:adjustRightInd/>
        <w:snapToGrid/>
        <w:spacing w:line="560" w:lineRule="exact"/>
        <w:ind w:firstLine="2131" w:firstLineChars="666"/>
        <w:textAlignment w:val="auto"/>
        <w:rPr>
          <w:rFonts w:hint="eastAsia" w:ascii="仿宋_GB2312" w:hAnsi="仿宋_GB2312" w:eastAsia="仿宋_GB2312" w:cs="仿宋_GB2312"/>
          <w:color w:val="000000"/>
          <w:sz w:val="32"/>
          <w:szCs w:val="32"/>
          <w:highlight w:val="none"/>
          <w:u w:val="single"/>
        </w:rPr>
      </w:pPr>
      <w:r>
        <w:rPr>
          <w:rFonts w:hint="eastAsia" w:ascii="仿宋_GB2312" w:hAnsi="仿宋_GB2312" w:eastAsia="仿宋_GB2312" w:cs="仿宋_GB2312"/>
          <w:color w:val="000000"/>
          <w:sz w:val="32"/>
          <w:szCs w:val="32"/>
          <w:highlight w:val="none"/>
        </w:rPr>
        <w:t>投标人名称：</w:t>
      </w:r>
      <w:r>
        <w:rPr>
          <w:rFonts w:hint="eastAsia" w:ascii="仿宋_GB2312" w:hAnsi="仿宋_GB2312" w:eastAsia="仿宋_GB2312" w:cs="仿宋_GB2312"/>
          <w:color w:val="000000"/>
          <w:sz w:val="32"/>
          <w:szCs w:val="32"/>
          <w:highlight w:val="none"/>
          <w:u w:val="single"/>
        </w:rPr>
        <w:t xml:space="preserve">         （加盖公章）      </w:t>
      </w:r>
    </w:p>
    <w:p w14:paraId="5C76A899">
      <w:pPr>
        <w:keepNext w:val="0"/>
        <w:keepLines w:val="0"/>
        <w:pageBreakBefore w:val="0"/>
        <w:widowControl w:val="0"/>
        <w:kinsoku/>
        <w:wordWrap/>
        <w:overflowPunct/>
        <w:topLinePunct w:val="0"/>
        <w:autoSpaceDE/>
        <w:autoSpaceDN/>
        <w:bidi w:val="0"/>
        <w:adjustRightInd/>
        <w:snapToGrid/>
        <w:spacing w:line="560" w:lineRule="exact"/>
        <w:ind w:firstLine="2131" w:firstLineChars="666"/>
        <w:textAlignment w:val="auto"/>
        <w:rPr>
          <w:rFonts w:hint="eastAsia" w:ascii="仿宋_GB2312" w:hAnsi="仿宋_GB2312" w:eastAsia="仿宋_GB2312" w:cs="仿宋_GB2312"/>
          <w:color w:val="000000"/>
          <w:sz w:val="32"/>
          <w:szCs w:val="32"/>
          <w:highlight w:val="none"/>
          <w:u w:val="single"/>
        </w:rPr>
      </w:pPr>
      <w:r>
        <w:rPr>
          <w:rFonts w:hint="eastAsia" w:ascii="仿宋_GB2312" w:hAnsi="仿宋_GB2312" w:eastAsia="仿宋_GB2312" w:cs="仿宋_GB2312"/>
          <w:color w:val="000000"/>
          <w:sz w:val="32"/>
          <w:szCs w:val="32"/>
          <w:highlight w:val="none"/>
        </w:rPr>
        <w:t>日      期：</w:t>
      </w:r>
      <w:r>
        <w:rPr>
          <w:rFonts w:hint="eastAsia" w:ascii="仿宋_GB2312" w:hAnsi="仿宋_GB2312" w:eastAsia="仿宋_GB2312" w:cs="仿宋_GB2312"/>
          <w:color w:val="000000"/>
          <w:sz w:val="32"/>
          <w:szCs w:val="32"/>
          <w:highlight w:val="none"/>
          <w:u w:val="single"/>
        </w:rPr>
        <w:t xml:space="preserve">          </w:t>
      </w:r>
    </w:p>
    <w:p w14:paraId="15BB4390">
      <w:pPr>
        <w:pStyle w:val="12"/>
        <w:ind w:left="0" w:leftChars="0" w:firstLine="0" w:firstLineChars="0"/>
        <w:rPr>
          <w:highlight w:val="none"/>
        </w:rPr>
      </w:pPr>
    </w:p>
    <w:bookmarkEnd w:id="58"/>
    <w:bookmarkEnd w:id="59"/>
    <w:p w14:paraId="17B11FD5">
      <w:pPr>
        <w:pStyle w:val="12"/>
        <w:ind w:left="0" w:leftChars="0" w:firstLine="0" w:firstLineChars="0"/>
        <w:outlineLvl w:val="1"/>
        <w:rPr>
          <w:rFonts w:hint="eastAsia" w:ascii="仿宋_GB2312" w:hAnsi="仿宋_GB2312" w:eastAsia="仿宋_GB2312" w:cs="仿宋_GB2312"/>
          <w:color w:val="000000"/>
          <w:kern w:val="2"/>
          <w:sz w:val="32"/>
          <w:szCs w:val="32"/>
          <w:highlight w:val="none"/>
          <w:u w:val="single"/>
          <w:lang w:val="en-US" w:eastAsia="zh-CN" w:bidi="ar-SA"/>
        </w:rPr>
      </w:pPr>
    </w:p>
    <w:p w14:paraId="56C86D17">
      <w:pPr>
        <w:pStyle w:val="12"/>
        <w:ind w:left="0" w:leftChars="0" w:firstLine="0" w:firstLineChars="0"/>
        <w:outlineLvl w:val="1"/>
        <w:rPr>
          <w:rFonts w:hint="eastAsia" w:ascii="仿宋_GB2312" w:hAnsi="仿宋_GB2312" w:eastAsia="仿宋_GB2312" w:cs="仿宋_GB2312"/>
          <w:color w:val="000000"/>
          <w:kern w:val="2"/>
          <w:sz w:val="32"/>
          <w:szCs w:val="32"/>
          <w:highlight w:val="none"/>
          <w:u w:val="single"/>
          <w:lang w:val="en-US" w:eastAsia="zh-CN" w:bidi="ar-SA"/>
        </w:rPr>
      </w:pPr>
    </w:p>
    <w:p w14:paraId="2C840EED">
      <w:pPr>
        <w:pStyle w:val="12"/>
        <w:ind w:left="0" w:leftChars="0" w:firstLine="0" w:firstLineChars="0"/>
        <w:outlineLvl w:val="1"/>
        <w:rPr>
          <w:rFonts w:hint="eastAsia" w:ascii="仿宋_GB2312" w:hAnsi="仿宋_GB2312" w:eastAsia="仿宋_GB2312" w:cs="仿宋_GB2312"/>
          <w:color w:val="000000"/>
          <w:kern w:val="2"/>
          <w:sz w:val="32"/>
          <w:szCs w:val="32"/>
          <w:highlight w:val="none"/>
          <w:u w:val="single"/>
          <w:lang w:val="en-US" w:eastAsia="zh-CN" w:bidi="ar-SA"/>
        </w:rPr>
      </w:pPr>
    </w:p>
    <w:p w14:paraId="2F44E277">
      <w:pPr>
        <w:pStyle w:val="12"/>
        <w:ind w:left="0" w:leftChars="0" w:firstLine="0" w:firstLineChars="0"/>
        <w:outlineLvl w:val="1"/>
        <w:rPr>
          <w:rFonts w:hint="eastAsia" w:ascii="仿宋_GB2312" w:hAnsi="仿宋_GB2312" w:eastAsia="仿宋_GB2312" w:cs="仿宋_GB2312"/>
          <w:color w:val="000000"/>
          <w:kern w:val="2"/>
          <w:sz w:val="32"/>
          <w:szCs w:val="32"/>
          <w:highlight w:val="none"/>
          <w:u w:val="single"/>
          <w:lang w:val="en-US" w:eastAsia="zh-CN" w:bidi="ar-SA"/>
        </w:rPr>
      </w:pPr>
    </w:p>
    <w:p w14:paraId="6B4BBE52">
      <w:pPr>
        <w:pStyle w:val="12"/>
        <w:ind w:left="0" w:leftChars="0" w:firstLine="0" w:firstLineChars="0"/>
        <w:outlineLvl w:val="1"/>
        <w:rPr>
          <w:rFonts w:hint="eastAsia" w:ascii="仿宋_GB2312" w:hAnsi="仿宋_GB2312" w:eastAsia="仿宋_GB2312" w:cs="仿宋_GB2312"/>
          <w:color w:val="000000"/>
          <w:kern w:val="2"/>
          <w:sz w:val="32"/>
          <w:szCs w:val="32"/>
          <w:highlight w:val="none"/>
          <w:u w:val="single"/>
          <w:lang w:val="en-US" w:eastAsia="zh-CN" w:bidi="ar-SA"/>
        </w:rPr>
      </w:pPr>
    </w:p>
    <w:p w14:paraId="704A6DF2">
      <w:pPr>
        <w:ind w:firstLine="0" w:firstLineChars="0"/>
        <w:jc w:val="both"/>
        <w:rPr>
          <w:rFonts w:hint="eastAsia" w:ascii="宋体" w:hAnsi="宋体" w:eastAsia="宋体" w:cs="宋体"/>
          <w:b/>
          <w:bCs/>
          <w:sz w:val="24"/>
          <w:szCs w:val="24"/>
          <w:lang w:val="en-US" w:eastAsia="zh-CN"/>
        </w:rPr>
      </w:pPr>
    </w:p>
    <w:p w14:paraId="06CB503E">
      <w:pPr>
        <w:ind w:firstLine="0" w:firstLineChars="0"/>
        <w:jc w:val="both"/>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附件十三</w:t>
      </w:r>
      <w:r>
        <w:rPr>
          <w:rFonts w:hint="eastAsia" w:ascii="宋体" w:hAnsi="宋体" w:eastAsia="宋体" w:cs="宋体"/>
          <w:b/>
          <w:bCs/>
          <w:sz w:val="24"/>
          <w:szCs w:val="24"/>
          <w:lang w:eastAsia="zh-CN"/>
        </w:rPr>
        <w:t>廉洁承诺书（格式）</w:t>
      </w:r>
    </w:p>
    <w:p w14:paraId="36E2699E">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textAlignment w:val="auto"/>
        <w:outlineLvl w:val="0"/>
        <w:rPr>
          <w:rFonts w:hint="eastAsia" w:ascii="黑体" w:hAnsi="黑体" w:eastAsia="黑体" w:cs="黑体"/>
          <w:b w:val="0"/>
          <w:bCs/>
          <w:color w:val="auto"/>
          <w:sz w:val="28"/>
          <w:szCs w:val="28"/>
          <w:lang w:eastAsia="zh-CN"/>
        </w:rPr>
      </w:pPr>
      <w:bookmarkStart w:id="60" w:name="_Toc8935"/>
      <w:r>
        <w:rPr>
          <w:rFonts w:hint="eastAsia" w:ascii="黑体" w:hAnsi="黑体" w:eastAsia="黑体" w:cs="黑体"/>
          <w:b w:val="0"/>
          <w:bCs/>
          <w:color w:val="auto"/>
          <w:sz w:val="28"/>
          <w:szCs w:val="28"/>
          <w:lang w:eastAsia="zh-CN"/>
        </w:rPr>
        <w:t>中车太原机车车辆有限公司</w:t>
      </w:r>
      <w:bookmarkEnd w:id="60"/>
    </w:p>
    <w:p w14:paraId="230FD66E">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textAlignment w:val="auto"/>
        <w:outlineLvl w:val="0"/>
        <w:rPr>
          <w:rFonts w:hint="eastAsia" w:ascii="黑体" w:hAnsi="黑体" w:eastAsia="黑体" w:cs="黑体"/>
          <w:b w:val="0"/>
          <w:bCs/>
          <w:sz w:val="28"/>
          <w:szCs w:val="28"/>
        </w:rPr>
      </w:pPr>
      <w:bookmarkStart w:id="61" w:name="_Toc14165"/>
      <w:r>
        <w:rPr>
          <w:rFonts w:hint="eastAsia" w:ascii="黑体" w:hAnsi="黑体" w:eastAsia="黑体" w:cs="黑体"/>
          <w:b w:val="0"/>
          <w:bCs/>
          <w:color w:val="auto"/>
          <w:sz w:val="28"/>
          <w:szCs w:val="28"/>
          <w:lang w:val="en-US" w:eastAsia="zh-CN"/>
        </w:rPr>
        <w:t>投标方廉洁承诺书</w:t>
      </w:r>
      <w:bookmarkEnd w:id="61"/>
      <w:r>
        <w:rPr>
          <w:rFonts w:hint="eastAsia" w:ascii="黑体" w:hAnsi="黑体" w:eastAsia="黑体" w:cs="黑体"/>
          <w:b w:val="0"/>
          <w:bCs/>
          <w:sz w:val="28"/>
          <w:szCs w:val="28"/>
        </w:rPr>
        <w:t xml:space="preserve">   </w:t>
      </w:r>
    </w:p>
    <w:p w14:paraId="6A13AB30">
      <w:pPr>
        <w:pStyle w:val="12"/>
        <w:rPr>
          <w:rFonts w:hint="eastAsia"/>
        </w:rPr>
      </w:pPr>
    </w:p>
    <w:p w14:paraId="570ADE0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36"/>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为保证招标工作的廉洁、规范，防止发生违规操作和违纪行为。投标单位及人员承诺如下：</w:t>
      </w:r>
    </w:p>
    <w:p w14:paraId="27126BC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36"/>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sz w:val="32"/>
          <w:szCs w:val="32"/>
          <w:lang w:eastAsia="zh-CN"/>
        </w:rPr>
        <w:t>投标人</w:t>
      </w:r>
      <w:r>
        <w:rPr>
          <w:rFonts w:hint="eastAsia" w:ascii="仿宋_GB2312" w:hAnsi="仿宋_GB2312" w:eastAsia="仿宋_GB2312" w:cs="仿宋_GB2312"/>
          <w:sz w:val="32"/>
          <w:szCs w:val="32"/>
        </w:rPr>
        <w:t>应妥善保存好与本项目有关的资料，不得泄露。未经</w:t>
      </w:r>
      <w:r>
        <w:rPr>
          <w:rFonts w:hint="eastAsia" w:ascii="仿宋_GB2312" w:hAnsi="仿宋_GB2312" w:eastAsia="仿宋_GB2312" w:cs="仿宋_GB2312"/>
          <w:sz w:val="32"/>
          <w:szCs w:val="32"/>
          <w:lang w:eastAsia="zh-CN"/>
        </w:rPr>
        <w:t>招标人</w:t>
      </w:r>
      <w:r>
        <w:rPr>
          <w:rFonts w:hint="eastAsia" w:ascii="仿宋_GB2312" w:hAnsi="仿宋_GB2312" w:eastAsia="仿宋_GB2312" w:cs="仿宋_GB2312"/>
          <w:sz w:val="32"/>
          <w:szCs w:val="32"/>
        </w:rPr>
        <w:t>同意，</w:t>
      </w:r>
      <w:r>
        <w:rPr>
          <w:rFonts w:hint="eastAsia" w:ascii="仿宋_GB2312" w:hAnsi="仿宋_GB2312" w:eastAsia="仿宋_GB2312" w:cs="仿宋_GB2312"/>
          <w:sz w:val="32"/>
          <w:szCs w:val="32"/>
          <w:lang w:eastAsia="zh-CN"/>
        </w:rPr>
        <w:t>投标人</w:t>
      </w:r>
      <w:r>
        <w:rPr>
          <w:rFonts w:hint="eastAsia" w:ascii="仿宋_GB2312" w:hAnsi="仿宋_GB2312" w:eastAsia="仿宋_GB2312" w:cs="仿宋_GB2312"/>
          <w:sz w:val="32"/>
          <w:szCs w:val="32"/>
        </w:rPr>
        <w:t>不得将</w:t>
      </w:r>
      <w:r>
        <w:rPr>
          <w:rFonts w:hint="eastAsia" w:ascii="仿宋_GB2312" w:hAnsi="仿宋_GB2312" w:eastAsia="仿宋_GB2312" w:cs="仿宋_GB2312"/>
          <w:sz w:val="32"/>
          <w:szCs w:val="32"/>
          <w:lang w:eastAsia="zh-CN"/>
        </w:rPr>
        <w:t>采购文件</w:t>
      </w:r>
      <w:r>
        <w:rPr>
          <w:rFonts w:hint="eastAsia" w:ascii="仿宋_GB2312" w:hAnsi="仿宋_GB2312" w:eastAsia="仿宋_GB2312" w:cs="仿宋_GB2312"/>
          <w:sz w:val="32"/>
          <w:szCs w:val="32"/>
        </w:rPr>
        <w:t>、项目情况、中标人等内容对外界发布。</w:t>
      </w:r>
    </w:p>
    <w:p w14:paraId="5690206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2.</w:t>
      </w:r>
      <w:r>
        <w:rPr>
          <w:rFonts w:hint="eastAsia" w:ascii="仿宋_GB2312" w:hAnsi="仿宋_GB2312" w:eastAsia="仿宋_GB2312" w:cs="仿宋_GB2312"/>
          <w:sz w:val="32"/>
          <w:szCs w:val="32"/>
          <w:lang w:eastAsia="zh-CN"/>
        </w:rPr>
        <w:t>投标人</w:t>
      </w:r>
      <w:r>
        <w:rPr>
          <w:rFonts w:hint="eastAsia" w:ascii="仿宋_GB2312" w:hAnsi="仿宋_GB2312" w:eastAsia="仿宋_GB2312" w:cs="仿宋_GB2312"/>
          <w:sz w:val="32"/>
          <w:szCs w:val="32"/>
        </w:rPr>
        <w:t>不得相互串通</w:t>
      </w:r>
      <w:r>
        <w:rPr>
          <w:rFonts w:hint="eastAsia" w:ascii="仿宋_GB2312" w:hAnsi="仿宋_GB2312" w:eastAsia="仿宋_GB2312" w:cs="仿宋_GB2312"/>
          <w:sz w:val="32"/>
          <w:szCs w:val="32"/>
          <w:lang w:eastAsia="zh-CN"/>
        </w:rPr>
        <w:t>招标</w:t>
      </w:r>
      <w:r>
        <w:rPr>
          <w:rFonts w:hint="eastAsia" w:ascii="仿宋_GB2312" w:hAnsi="仿宋_GB2312" w:eastAsia="仿宋_GB2312" w:cs="仿宋_GB2312"/>
          <w:sz w:val="32"/>
          <w:szCs w:val="32"/>
        </w:rPr>
        <w:t>或者与</w:t>
      </w:r>
      <w:r>
        <w:rPr>
          <w:rFonts w:hint="eastAsia" w:ascii="仿宋_GB2312" w:hAnsi="仿宋_GB2312" w:eastAsia="仿宋_GB2312" w:cs="仿宋_GB2312"/>
          <w:sz w:val="32"/>
          <w:szCs w:val="32"/>
          <w:lang w:eastAsia="zh-CN"/>
        </w:rPr>
        <w:t>招标人</w:t>
      </w:r>
      <w:r>
        <w:rPr>
          <w:rFonts w:hint="eastAsia" w:ascii="仿宋_GB2312" w:hAnsi="仿宋_GB2312" w:eastAsia="仿宋_GB2312" w:cs="仿宋_GB2312"/>
          <w:sz w:val="32"/>
          <w:szCs w:val="32"/>
        </w:rPr>
        <w:t>串通</w:t>
      </w:r>
      <w:r>
        <w:rPr>
          <w:rFonts w:hint="eastAsia" w:ascii="仿宋_GB2312" w:hAnsi="仿宋_GB2312" w:eastAsia="仿宋_GB2312" w:cs="仿宋_GB2312"/>
          <w:sz w:val="32"/>
          <w:szCs w:val="32"/>
          <w:lang w:eastAsia="zh-CN"/>
        </w:rPr>
        <w:t>招标</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rPr>
        <w:t>不</w:t>
      </w:r>
      <w:r>
        <w:rPr>
          <w:rFonts w:hint="eastAsia" w:ascii="仿宋_GB2312" w:hAnsi="仿宋_GB2312" w:eastAsia="仿宋_GB2312" w:cs="仿宋_GB2312"/>
          <w:color w:val="auto"/>
          <w:sz w:val="32"/>
          <w:szCs w:val="32"/>
          <w:lang w:val="en-US" w:eastAsia="zh-CN"/>
        </w:rPr>
        <w:t>得</w:t>
      </w:r>
      <w:r>
        <w:rPr>
          <w:rFonts w:hint="eastAsia" w:ascii="仿宋_GB2312" w:hAnsi="仿宋_GB2312" w:eastAsia="仿宋_GB2312" w:cs="仿宋_GB2312"/>
          <w:color w:val="auto"/>
          <w:sz w:val="32"/>
          <w:szCs w:val="32"/>
        </w:rPr>
        <w:t>损害招标方或其他投标人的利益</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rPr>
        <w:t>不得以任何方式干扰、影响评标工作。</w:t>
      </w:r>
    </w:p>
    <w:p w14:paraId="3743973F">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sz w:val="32"/>
          <w:szCs w:val="32"/>
          <w:lang w:eastAsia="zh-CN"/>
        </w:rPr>
        <w:t>投标人</w:t>
      </w:r>
      <w:r>
        <w:rPr>
          <w:rFonts w:hint="eastAsia" w:ascii="仿宋_GB2312" w:hAnsi="仿宋_GB2312" w:eastAsia="仿宋_GB2312" w:cs="仿宋_GB2312"/>
          <w:color w:val="auto"/>
          <w:sz w:val="32"/>
          <w:szCs w:val="32"/>
        </w:rPr>
        <w:t>不</w:t>
      </w:r>
      <w:r>
        <w:rPr>
          <w:rFonts w:hint="eastAsia" w:ascii="仿宋_GB2312" w:hAnsi="仿宋_GB2312" w:eastAsia="仿宋_GB2312" w:cs="仿宋_GB2312"/>
          <w:color w:val="auto"/>
          <w:sz w:val="32"/>
          <w:szCs w:val="32"/>
          <w:lang w:val="en-US" w:eastAsia="zh-CN"/>
        </w:rPr>
        <w:t>得</w:t>
      </w:r>
      <w:r>
        <w:rPr>
          <w:rFonts w:hint="eastAsia" w:ascii="仿宋_GB2312" w:hAnsi="仿宋_GB2312" w:eastAsia="仿宋_GB2312" w:cs="仿宋_GB2312"/>
          <w:color w:val="auto"/>
          <w:sz w:val="32"/>
          <w:szCs w:val="32"/>
        </w:rPr>
        <w:t>向招标或评标人员提供好处谋取中标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w:t>
      </w:r>
    </w:p>
    <w:p w14:paraId="7167916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得以低于成本的报价</w:t>
      </w:r>
      <w:r>
        <w:rPr>
          <w:rFonts w:hint="eastAsia" w:ascii="仿宋_GB2312" w:hAnsi="仿宋_GB2312" w:eastAsia="仿宋_GB2312" w:cs="仿宋_GB2312"/>
          <w:color w:val="auto"/>
          <w:sz w:val="32"/>
          <w:szCs w:val="32"/>
          <w:lang w:eastAsia="zh-CN"/>
        </w:rPr>
        <w:t>招标，</w:t>
      </w:r>
      <w:r>
        <w:rPr>
          <w:rFonts w:hint="eastAsia" w:ascii="仿宋_GB2312" w:hAnsi="仿宋_GB2312" w:eastAsia="仿宋_GB2312" w:cs="仿宋_GB2312"/>
          <w:color w:val="auto"/>
          <w:sz w:val="32"/>
          <w:szCs w:val="32"/>
        </w:rPr>
        <w:t>不得以他人名义投标或者以其他方式弄虚作假，骗取中标</w:t>
      </w:r>
      <w:r>
        <w:rPr>
          <w:rFonts w:hint="eastAsia" w:ascii="仿宋_GB2312" w:hAnsi="仿宋_GB2312" w:eastAsia="仿宋_GB2312" w:cs="仿宋_GB2312"/>
          <w:color w:val="auto"/>
          <w:sz w:val="32"/>
          <w:szCs w:val="32"/>
          <w:lang w:eastAsia="zh-CN"/>
        </w:rPr>
        <w:t>。</w:t>
      </w:r>
    </w:p>
    <w:p w14:paraId="63913AA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投标人</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color w:val="auto"/>
          <w:sz w:val="32"/>
          <w:szCs w:val="32"/>
        </w:rPr>
        <w:t>严格执行招标方的</w:t>
      </w:r>
      <w:r>
        <w:rPr>
          <w:rFonts w:hint="eastAsia" w:ascii="仿宋_GB2312" w:hAnsi="仿宋_GB2312" w:eastAsia="仿宋_GB2312" w:cs="仿宋_GB2312"/>
          <w:color w:val="auto"/>
          <w:sz w:val="32"/>
          <w:szCs w:val="32"/>
          <w:lang w:eastAsia="zh-CN"/>
        </w:rPr>
        <w:t>相关招标</w:t>
      </w:r>
      <w:r>
        <w:rPr>
          <w:rFonts w:hint="eastAsia" w:ascii="仿宋_GB2312" w:hAnsi="仿宋_GB2312" w:eastAsia="仿宋_GB2312" w:cs="仿宋_GB2312"/>
          <w:color w:val="auto"/>
          <w:sz w:val="32"/>
          <w:szCs w:val="32"/>
        </w:rPr>
        <w:t>制度</w:t>
      </w:r>
      <w:r>
        <w:rPr>
          <w:rFonts w:hint="eastAsia" w:ascii="仿宋_GB2312" w:hAnsi="仿宋_GB2312" w:eastAsia="仿宋_GB2312" w:cs="仿宋_GB2312"/>
          <w:color w:val="auto"/>
          <w:sz w:val="32"/>
          <w:szCs w:val="32"/>
          <w:lang w:val="en-US" w:eastAsia="zh-CN"/>
        </w:rPr>
        <w:t>和文件</w:t>
      </w:r>
      <w:r>
        <w:rPr>
          <w:rFonts w:hint="eastAsia" w:ascii="仿宋_GB2312" w:hAnsi="仿宋_GB2312" w:eastAsia="仿宋_GB2312" w:cs="仿宋_GB2312"/>
          <w:color w:val="auto"/>
          <w:sz w:val="32"/>
          <w:szCs w:val="32"/>
        </w:rPr>
        <w:t>，严格履行中标合同</w:t>
      </w:r>
      <w:r>
        <w:rPr>
          <w:rFonts w:hint="eastAsia" w:ascii="仿宋_GB2312" w:hAnsi="仿宋_GB2312" w:eastAsia="仿宋_GB2312" w:cs="仿宋_GB2312"/>
          <w:color w:val="auto"/>
          <w:sz w:val="32"/>
          <w:szCs w:val="32"/>
          <w:lang w:eastAsia="zh-CN"/>
        </w:rPr>
        <w:t>。</w:t>
      </w:r>
    </w:p>
    <w:p w14:paraId="31EE7C3E">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sz w:val="32"/>
          <w:szCs w:val="32"/>
          <w:lang w:eastAsia="zh-CN"/>
        </w:rPr>
        <w:t>投标人</w:t>
      </w:r>
      <w:r>
        <w:rPr>
          <w:rFonts w:hint="eastAsia" w:ascii="仿宋_GB2312" w:hAnsi="仿宋_GB2312" w:eastAsia="仿宋_GB2312" w:cs="仿宋_GB2312"/>
          <w:sz w:val="32"/>
          <w:szCs w:val="32"/>
        </w:rPr>
        <w:t>认为</w:t>
      </w:r>
      <w:r>
        <w:rPr>
          <w:rFonts w:hint="eastAsia" w:ascii="仿宋_GB2312" w:hAnsi="仿宋_GB2312" w:eastAsia="仿宋_GB2312" w:cs="仿宋_GB2312"/>
          <w:sz w:val="32"/>
          <w:szCs w:val="32"/>
          <w:lang w:eastAsia="zh-CN"/>
        </w:rPr>
        <w:t>招标</w:t>
      </w:r>
      <w:r>
        <w:rPr>
          <w:rFonts w:hint="eastAsia" w:ascii="仿宋_GB2312" w:hAnsi="仿宋_GB2312" w:eastAsia="仿宋_GB2312" w:cs="仿宋_GB2312"/>
          <w:sz w:val="32"/>
          <w:szCs w:val="32"/>
        </w:rPr>
        <w:t>、评审过程使自己的权益受到损害的，可以在知道或者应当知道其权益受到损害之日起3个工作日内，以书面形式由法定代表人（单位负责人）或委托代理人签字并盖公章，</w:t>
      </w:r>
      <w:r>
        <w:rPr>
          <w:rFonts w:hint="eastAsia" w:ascii="仿宋_GB2312" w:hAnsi="仿宋_GB2312" w:eastAsia="仿宋_GB2312" w:cs="仿宋_GB2312"/>
          <w:color w:val="auto"/>
          <w:sz w:val="32"/>
          <w:szCs w:val="32"/>
        </w:rPr>
        <w:t>向</w:t>
      </w:r>
      <w:r>
        <w:rPr>
          <w:rFonts w:hint="eastAsia" w:ascii="仿宋_GB2312" w:hAnsi="仿宋_GB2312" w:eastAsia="仿宋_GB2312" w:cs="仿宋_GB2312"/>
          <w:color w:val="auto"/>
          <w:sz w:val="32"/>
          <w:szCs w:val="32"/>
          <w:lang w:val="en-US" w:eastAsia="zh-CN"/>
        </w:rPr>
        <w:t>中车</w:t>
      </w:r>
      <w:r>
        <w:rPr>
          <w:rFonts w:hint="eastAsia" w:ascii="仿宋_GB2312" w:hAnsi="仿宋_GB2312" w:eastAsia="仿宋_GB2312" w:cs="仿宋_GB2312"/>
          <w:color w:val="auto"/>
          <w:sz w:val="32"/>
          <w:szCs w:val="32"/>
          <w:lang w:eastAsia="zh-CN"/>
        </w:rPr>
        <w:t>太原公司采购工作组</w:t>
      </w:r>
      <w:r>
        <w:rPr>
          <w:rFonts w:hint="eastAsia" w:ascii="仿宋_GB2312" w:hAnsi="仿宋_GB2312" w:eastAsia="仿宋_GB2312" w:cs="仿宋_GB2312"/>
          <w:color w:val="auto"/>
          <w:sz w:val="32"/>
          <w:szCs w:val="32"/>
        </w:rPr>
        <w:t>提出质疑</w:t>
      </w:r>
      <w:r>
        <w:rPr>
          <w:rFonts w:hint="eastAsia" w:ascii="仿宋_GB2312" w:hAnsi="仿宋_GB2312" w:eastAsia="仿宋_GB2312" w:cs="仿宋_GB2312"/>
          <w:sz w:val="32"/>
          <w:szCs w:val="32"/>
        </w:rPr>
        <w:t>。对答复不满意，或者未在规定时间内作出答复的，可以在答复期满后5个工作日内</w:t>
      </w:r>
      <w:r>
        <w:rPr>
          <w:rFonts w:hint="eastAsia" w:ascii="仿宋_GB2312" w:hAnsi="仿宋_GB2312" w:eastAsia="仿宋_GB2312" w:cs="仿宋_GB2312"/>
          <w:sz w:val="32"/>
          <w:szCs w:val="32"/>
          <w:lang w:val="en-US" w:eastAsia="zh-CN"/>
        </w:rPr>
        <w:t>以书面形式</w:t>
      </w:r>
      <w:r>
        <w:rPr>
          <w:rFonts w:hint="eastAsia" w:ascii="仿宋_GB2312" w:hAnsi="仿宋_GB2312" w:eastAsia="仿宋_GB2312" w:cs="仿宋_GB2312"/>
          <w:sz w:val="32"/>
          <w:szCs w:val="32"/>
        </w:rPr>
        <w:t>向</w:t>
      </w:r>
      <w:r>
        <w:rPr>
          <w:rFonts w:hint="eastAsia" w:ascii="仿宋_GB2312" w:hAnsi="仿宋_GB2312" w:eastAsia="仿宋_GB2312" w:cs="仿宋_GB2312"/>
          <w:sz w:val="32"/>
          <w:szCs w:val="32"/>
          <w:lang w:eastAsia="zh-CN"/>
        </w:rPr>
        <w:t>中车太原公司</w:t>
      </w:r>
      <w:r>
        <w:rPr>
          <w:rFonts w:hint="eastAsia" w:ascii="仿宋_GB2312" w:hAnsi="仿宋_GB2312" w:eastAsia="仿宋_GB2312" w:cs="仿宋_GB2312"/>
          <w:sz w:val="32"/>
          <w:szCs w:val="32"/>
        </w:rPr>
        <w:t>纪委提起投</w:t>
      </w:r>
      <w:r>
        <w:rPr>
          <w:rFonts w:hint="eastAsia" w:ascii="仿宋_GB2312" w:hAnsi="仿宋_GB2312" w:eastAsia="仿宋_GB2312" w:cs="仿宋_GB2312"/>
          <w:sz w:val="32"/>
          <w:szCs w:val="32"/>
          <w:highlight w:val="none"/>
        </w:rPr>
        <w:t>诉</w:t>
      </w:r>
      <w:r>
        <w:rPr>
          <w:rFonts w:hint="eastAsia" w:ascii="仿宋_GB2312" w:hAnsi="仿宋_GB2312" w:eastAsia="仿宋_GB2312" w:cs="仿宋_GB2312"/>
          <w:sz w:val="32"/>
          <w:szCs w:val="32"/>
        </w:rPr>
        <w:t>。</w:t>
      </w:r>
    </w:p>
    <w:p w14:paraId="34E6F8D9">
      <w:pPr>
        <w:pStyle w:val="12"/>
        <w:keepNext w:val="0"/>
        <w:keepLines w:val="0"/>
        <w:pageBreakBefore w:val="0"/>
        <w:widowControl w:val="0"/>
        <w:kinsoku/>
        <w:wordWrap/>
        <w:overflowPunct/>
        <w:topLinePunct w:val="0"/>
        <w:autoSpaceDE/>
        <w:autoSpaceDN/>
        <w:bidi w:val="0"/>
        <w:adjustRightInd/>
        <w:snapToGrid/>
        <w:spacing w:after="0" w:line="440" w:lineRule="exact"/>
        <w:ind w:left="0" w:leftChars="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采购工作组联系</w:t>
      </w:r>
      <w:r>
        <w:rPr>
          <w:rFonts w:hint="eastAsia" w:ascii="仿宋_GB2312" w:hAnsi="仿宋_GB2312" w:eastAsia="仿宋_GB2312" w:cs="仿宋_GB2312"/>
          <w:sz w:val="32"/>
          <w:szCs w:val="32"/>
          <w:highlight w:val="none"/>
        </w:rPr>
        <w:t>电话：</w:t>
      </w:r>
      <w:r>
        <w:rPr>
          <w:rFonts w:hint="eastAsia" w:ascii="仿宋_GB2312" w:hAnsi="仿宋_GB2312" w:eastAsia="仿宋_GB2312" w:cs="仿宋_GB2312"/>
          <w:sz w:val="32"/>
          <w:szCs w:val="32"/>
          <w:highlight w:val="none"/>
          <w:lang w:val="en-US" w:eastAsia="zh-CN"/>
        </w:rPr>
        <w:t>0351-2649513</w:t>
      </w:r>
    </w:p>
    <w:p w14:paraId="6B1FD422">
      <w:pPr>
        <w:pStyle w:val="12"/>
        <w:keepNext w:val="0"/>
        <w:keepLines w:val="0"/>
        <w:pageBreakBefore w:val="0"/>
        <w:widowControl w:val="0"/>
        <w:kinsoku/>
        <w:wordWrap/>
        <w:overflowPunct/>
        <w:topLinePunct w:val="0"/>
        <w:autoSpaceDE/>
        <w:autoSpaceDN/>
        <w:bidi w:val="0"/>
        <w:adjustRightInd/>
        <w:snapToGrid/>
        <w:spacing w:after="0" w:line="440" w:lineRule="exact"/>
        <w:ind w:left="0" w:leftChars="0"/>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highlight w:val="none"/>
          <w:lang w:val="en-US" w:eastAsia="zh-CN"/>
        </w:rPr>
        <w:t>纪委联系</w:t>
      </w:r>
      <w:r>
        <w:rPr>
          <w:rFonts w:hint="eastAsia" w:ascii="仿宋_GB2312" w:hAnsi="仿宋_GB2312" w:eastAsia="仿宋_GB2312" w:cs="仿宋_GB2312"/>
          <w:sz w:val="32"/>
          <w:szCs w:val="32"/>
          <w:highlight w:val="none"/>
        </w:rPr>
        <w:t>电话：</w:t>
      </w:r>
      <w:r>
        <w:rPr>
          <w:rFonts w:hint="eastAsia" w:ascii="仿宋_GB2312" w:hAnsi="仿宋_GB2312" w:eastAsia="仿宋_GB2312" w:cs="仿宋_GB2312"/>
          <w:sz w:val="32"/>
          <w:szCs w:val="32"/>
          <w:highlight w:val="none"/>
          <w:lang w:val="en-US" w:eastAsia="zh-CN"/>
        </w:rPr>
        <w:t>0351-2649107</w:t>
      </w:r>
      <w:bookmarkStart w:id="63" w:name="_GoBack"/>
      <w:bookmarkEnd w:id="63"/>
    </w:p>
    <w:p w14:paraId="0B38ED8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3" w:firstLineChars="200"/>
        <w:textAlignment w:val="auto"/>
        <w:outlineLvl w:val="0"/>
        <w:rPr>
          <w:rFonts w:hint="eastAsia" w:ascii="仿宋_GB2312" w:hAnsi="仿宋_GB2312" w:eastAsia="仿宋_GB2312" w:cs="仿宋_GB2312"/>
          <w:b/>
          <w:bCs/>
          <w:color w:val="auto"/>
          <w:sz w:val="32"/>
          <w:szCs w:val="32"/>
        </w:rPr>
      </w:pPr>
      <w:bookmarkStart w:id="62" w:name="_Toc2449"/>
      <w:r>
        <w:rPr>
          <w:rFonts w:hint="eastAsia" w:ascii="仿宋_GB2312" w:hAnsi="仿宋_GB2312" w:eastAsia="仿宋_GB2312" w:cs="仿宋_GB2312"/>
          <w:b/>
          <w:bCs/>
          <w:color w:val="auto"/>
          <w:sz w:val="32"/>
          <w:szCs w:val="32"/>
        </w:rPr>
        <w:t>以上承诺</w:t>
      </w:r>
      <w:r>
        <w:rPr>
          <w:rFonts w:hint="eastAsia" w:ascii="仿宋_GB2312" w:hAnsi="仿宋_GB2312" w:eastAsia="仿宋_GB2312" w:cs="仿宋_GB2312"/>
          <w:b/>
          <w:bCs/>
          <w:color w:val="auto"/>
          <w:sz w:val="32"/>
          <w:szCs w:val="32"/>
          <w:lang w:val="en-US" w:eastAsia="zh-CN"/>
        </w:rPr>
        <w:t>经投标人</w:t>
      </w:r>
      <w:r>
        <w:rPr>
          <w:rFonts w:hint="eastAsia" w:ascii="仿宋_GB2312" w:hAnsi="仿宋_GB2312" w:eastAsia="仿宋_GB2312" w:cs="仿宋_GB2312"/>
          <w:b/>
          <w:bCs/>
          <w:sz w:val="32"/>
          <w:szCs w:val="32"/>
          <w:lang w:val="en-US" w:eastAsia="zh-CN"/>
        </w:rPr>
        <w:t>单位</w:t>
      </w:r>
      <w:r>
        <w:rPr>
          <w:rFonts w:hint="eastAsia" w:ascii="仿宋_GB2312" w:hAnsi="仿宋_GB2312" w:eastAsia="仿宋_GB2312" w:cs="仿宋_GB2312"/>
          <w:b/>
          <w:bCs/>
          <w:sz w:val="32"/>
          <w:szCs w:val="32"/>
        </w:rPr>
        <w:t>盖章</w:t>
      </w:r>
      <w:r>
        <w:rPr>
          <w:rFonts w:hint="eastAsia" w:ascii="仿宋_GB2312" w:hAnsi="仿宋_GB2312" w:eastAsia="仿宋_GB2312" w:cs="仿宋_GB2312"/>
          <w:b/>
          <w:bCs/>
          <w:sz w:val="32"/>
          <w:szCs w:val="32"/>
          <w:lang w:val="en-US" w:eastAsia="zh-CN"/>
        </w:rPr>
        <w:t>及负责人</w:t>
      </w:r>
      <w:r>
        <w:rPr>
          <w:rFonts w:hint="eastAsia" w:ascii="仿宋_GB2312" w:hAnsi="仿宋_GB2312" w:eastAsia="仿宋_GB2312" w:cs="仿宋_GB2312"/>
          <w:b/>
          <w:bCs/>
          <w:sz w:val="32"/>
          <w:szCs w:val="32"/>
        </w:rPr>
        <w:t>签字后即为生效。</w:t>
      </w:r>
      <w:bookmarkEnd w:id="62"/>
    </w:p>
    <w:p w14:paraId="11DA006C">
      <w:pPr>
        <w:keepNext w:val="0"/>
        <w:keepLines w:val="0"/>
        <w:pageBreakBefore w:val="0"/>
        <w:widowControl w:val="0"/>
        <w:kinsoku/>
        <w:wordWrap/>
        <w:overflowPunct/>
        <w:topLinePunct w:val="0"/>
        <w:autoSpaceDE/>
        <w:autoSpaceDN/>
        <w:bidi w:val="0"/>
        <w:adjustRightInd/>
        <w:snapToGrid/>
        <w:spacing w:line="440" w:lineRule="exact"/>
        <w:ind w:left="0" w:leftChars="0" w:firstLine="4160" w:firstLineChars="1300"/>
        <w:jc w:val="left"/>
        <w:textAlignment w:val="auto"/>
        <w:rPr>
          <w:rFonts w:hint="eastAsia" w:ascii="仿宋_GB2312" w:hAnsi="仿宋_GB2312" w:eastAsia="仿宋_GB2312" w:cs="仿宋_GB2312"/>
          <w:w w:val="100"/>
          <w:sz w:val="32"/>
          <w:szCs w:val="32"/>
          <w:lang w:eastAsia="zh-CN"/>
        </w:rPr>
      </w:pPr>
      <w:r>
        <w:rPr>
          <w:rFonts w:hint="eastAsia" w:ascii="仿宋_GB2312" w:hAnsi="仿宋_GB2312" w:eastAsia="仿宋_GB2312" w:cs="仿宋_GB2312"/>
          <w:w w:val="100"/>
          <w:sz w:val="32"/>
          <w:szCs w:val="32"/>
          <w:lang w:val="en-US" w:eastAsia="zh-CN"/>
        </w:rPr>
        <w:t xml:space="preserve">   </w:t>
      </w:r>
      <w:r>
        <w:rPr>
          <w:rFonts w:hint="eastAsia" w:ascii="仿宋_GB2312" w:hAnsi="仿宋_GB2312" w:eastAsia="仿宋_GB2312" w:cs="仿宋_GB2312"/>
          <w:w w:val="100"/>
          <w:sz w:val="32"/>
          <w:szCs w:val="32"/>
        </w:rPr>
        <w:t>投标</w:t>
      </w:r>
      <w:r>
        <w:rPr>
          <w:rFonts w:hint="eastAsia" w:ascii="仿宋_GB2312" w:hAnsi="仿宋_GB2312" w:eastAsia="仿宋_GB2312" w:cs="仿宋_GB2312"/>
          <w:w w:val="100"/>
          <w:sz w:val="32"/>
          <w:szCs w:val="32"/>
          <w:lang w:eastAsia="zh-CN"/>
        </w:rPr>
        <w:t>单位</w:t>
      </w:r>
      <w:r>
        <w:rPr>
          <w:rFonts w:hint="eastAsia" w:ascii="仿宋_GB2312" w:hAnsi="仿宋_GB2312" w:eastAsia="仿宋_GB2312" w:cs="仿宋_GB2312"/>
          <w:w w:val="100"/>
          <w:sz w:val="32"/>
          <w:szCs w:val="32"/>
          <w:lang w:val="en-US" w:eastAsia="zh-CN"/>
        </w:rPr>
        <w:t>盖</w:t>
      </w:r>
      <w:r>
        <w:rPr>
          <w:rFonts w:hint="eastAsia" w:ascii="仿宋_GB2312" w:hAnsi="仿宋_GB2312" w:eastAsia="仿宋_GB2312" w:cs="仿宋_GB2312"/>
          <w:w w:val="100"/>
          <w:sz w:val="32"/>
          <w:szCs w:val="32"/>
          <w:lang w:eastAsia="zh-CN"/>
        </w:rPr>
        <w:t>章：</w:t>
      </w:r>
    </w:p>
    <w:p w14:paraId="485B8E74">
      <w:pPr>
        <w:keepNext w:val="0"/>
        <w:keepLines w:val="0"/>
        <w:pageBreakBefore w:val="0"/>
        <w:widowControl w:val="0"/>
        <w:tabs>
          <w:tab w:val="left" w:pos="4766"/>
        </w:tabs>
        <w:kinsoku/>
        <w:wordWrap/>
        <w:overflowPunct/>
        <w:topLinePunct w:val="0"/>
        <w:autoSpaceDE/>
        <w:autoSpaceDN/>
        <w:bidi w:val="0"/>
        <w:adjustRightInd/>
        <w:snapToGrid/>
        <w:spacing w:line="440" w:lineRule="exact"/>
        <w:ind w:left="0" w:leftChars="0" w:firstLine="960" w:firstLineChars="300"/>
        <w:jc w:val="left"/>
        <w:textAlignment w:val="auto"/>
        <w:rPr>
          <w:rFonts w:hint="eastAsia" w:ascii="仿宋_GB2312" w:hAnsi="仿宋_GB2312" w:eastAsia="仿宋_GB2312" w:cs="仿宋_GB2312"/>
          <w:w w:val="100"/>
          <w:sz w:val="32"/>
          <w:szCs w:val="32"/>
          <w:lang w:eastAsia="zh-CN"/>
        </w:rPr>
      </w:pPr>
      <w:r>
        <w:rPr>
          <w:rFonts w:hint="eastAsia" w:ascii="仿宋_GB2312" w:hAnsi="仿宋_GB2312" w:eastAsia="仿宋_GB2312" w:cs="仿宋_GB2312"/>
          <w:w w:val="100"/>
          <w:sz w:val="32"/>
          <w:szCs w:val="32"/>
        </w:rPr>
        <w:t>　　　</w:t>
      </w:r>
      <w:r>
        <w:rPr>
          <w:rFonts w:hint="eastAsia" w:ascii="仿宋_GB2312" w:hAnsi="仿宋_GB2312" w:eastAsia="仿宋_GB2312" w:cs="仿宋_GB2312"/>
          <w:w w:val="100"/>
          <w:sz w:val="32"/>
          <w:szCs w:val="32"/>
          <w:lang w:val="en-US" w:eastAsia="zh-CN"/>
        </w:rPr>
        <w:t xml:space="preserve">                 投标人</w:t>
      </w:r>
      <w:r>
        <w:rPr>
          <w:rFonts w:hint="eastAsia" w:ascii="仿宋_GB2312" w:hAnsi="仿宋_GB2312" w:eastAsia="仿宋_GB2312" w:cs="仿宋_GB2312"/>
          <w:w w:val="100"/>
          <w:sz w:val="32"/>
          <w:szCs w:val="32"/>
          <w:lang w:eastAsia="zh-CN"/>
        </w:rPr>
        <w:t>签字：</w:t>
      </w:r>
    </w:p>
    <w:p w14:paraId="16E37245">
      <w:pPr>
        <w:spacing w:line="288" w:lineRule="auto"/>
        <w:ind w:firstLine="4800" w:firstLineChars="1500"/>
        <w:jc w:val="both"/>
        <w:rPr>
          <w:rFonts w:hint="eastAsia" w:ascii="仿宋_GB2312" w:hAnsi="仿宋_GB2312" w:eastAsia="仿宋_GB2312" w:cs="仿宋_GB2312"/>
          <w:sz w:val="32"/>
          <w:szCs w:val="32"/>
        </w:rPr>
      </w:pPr>
      <w:r>
        <w:rPr>
          <w:rFonts w:hint="eastAsia" w:ascii="仿宋_GB2312" w:hAnsi="仿宋_GB2312" w:eastAsia="仿宋_GB2312" w:cs="仿宋_GB2312"/>
          <w:w w:val="100"/>
          <w:sz w:val="32"/>
          <w:szCs w:val="32"/>
          <w:lang w:val="en-US" w:eastAsia="zh-CN"/>
        </w:rPr>
        <w:t>日期：</w:t>
      </w:r>
      <w:r>
        <w:rPr>
          <w:rFonts w:hint="eastAsia" w:ascii="仿宋_GB2312" w:hAnsi="仿宋_GB2312" w:eastAsia="仿宋_GB2312" w:cs="仿宋_GB2312"/>
          <w:sz w:val="32"/>
          <w:szCs w:val="32"/>
        </w:rPr>
        <w:t>　</w:t>
      </w:r>
      <w:bookmarkEnd w:id="56"/>
      <w:bookmarkEnd w:id="57"/>
    </w:p>
    <w:p w14:paraId="1352957F">
      <w:pPr>
        <w:ind w:firstLine="0" w:firstLineChars="0"/>
        <w:jc w:val="both"/>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附件十四：投标方自行提供资料</w:t>
      </w:r>
    </w:p>
    <w:p w14:paraId="287D98AC"/>
    <w:sectPr>
      <w:pgSz w:w="11906" w:h="16838"/>
      <w:pgMar w:top="1440" w:right="1417" w:bottom="1440" w:left="1417" w:header="851" w:footer="992" w:gutter="0"/>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方正小标宋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script"/>
    <w:pitch w:val="default"/>
    <w:sig w:usb0="A00002BF" w:usb1="184F6CFA" w:usb2="00000012" w:usb3="00000000" w:csb0="00040001" w:csb1="00000000"/>
  </w:font>
  <w:font w:name="Wingdings">
    <w:panose1 w:val="05000000000000000000"/>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094BA2">
    <w:pPr>
      <w:pStyle w:val="10"/>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676F89B">
                          <w:pPr>
                            <w:snapToGrid w:val="0"/>
                            <w:rPr>
                              <w:rFonts w:hint="eastAsia" w:eastAsia="宋体"/>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30</w:t>
                          </w:r>
                          <w:r>
                            <w:rPr>
                              <w:rFonts w:hint="eastAsia"/>
                              <w:sz w:val="18"/>
                            </w:rPr>
                            <w:fldChar w:fldCharType="end"/>
                          </w:r>
                          <w:r>
                            <w:rPr>
                              <w:rFonts w:hint="eastAsia"/>
                              <w:sz w:val="18"/>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1676F89B">
                    <w:pPr>
                      <w:snapToGrid w:val="0"/>
                      <w:rPr>
                        <w:rFonts w:hint="eastAsia" w:eastAsia="宋体"/>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30</w:t>
                    </w:r>
                    <w:r>
                      <w:rPr>
                        <w:rFonts w:hint="eastAsia"/>
                        <w:sz w:val="18"/>
                      </w:rPr>
                      <w:fldChar w:fldCharType="end"/>
                    </w:r>
                    <w:r>
                      <w:rPr>
                        <w:rFonts w:hint="eastAsia"/>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4AE68">
    <w:pPr>
      <w:pStyle w:val="10"/>
      <w:framePr w:wrap="around" w:vAnchor="text" w:hAnchor="margin" w:y="1"/>
      <w:rPr>
        <w:rStyle w:val="16"/>
      </w:rPr>
    </w:pPr>
    <w:r>
      <w:fldChar w:fldCharType="begin"/>
    </w:r>
    <w:r>
      <w:rPr>
        <w:rStyle w:val="16"/>
      </w:rPr>
      <w:instrText xml:space="preserve">PAGE  </w:instrText>
    </w:r>
    <w:r>
      <w:fldChar w:fldCharType="end"/>
    </w:r>
  </w:p>
  <w:p w14:paraId="2918E1EA">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52D8CD">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6956C1">
                          <w:pPr>
                            <w:snapToGrid w:val="0"/>
                            <w:rPr>
                              <w:rFonts w:hint="eastAsia" w:eastAsia="宋体"/>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29</w:t>
                          </w:r>
                          <w:r>
                            <w:rPr>
                              <w:rFonts w:hint="eastAsia"/>
                              <w:sz w:val="18"/>
                            </w:rPr>
                            <w:fldChar w:fldCharType="end"/>
                          </w:r>
                          <w:r>
                            <w:rPr>
                              <w:rFonts w:hint="eastAsia"/>
                              <w:sz w:val="18"/>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B6956C1">
                    <w:pPr>
                      <w:snapToGrid w:val="0"/>
                      <w:rPr>
                        <w:rFonts w:hint="eastAsia" w:eastAsia="宋体"/>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29</w:t>
                    </w:r>
                    <w:r>
                      <w:rPr>
                        <w:rFonts w:hint="eastAsia"/>
                        <w:sz w:val="18"/>
                      </w:rPr>
                      <w:fldChar w:fldCharType="end"/>
                    </w:r>
                    <w:r>
                      <w:rPr>
                        <w:rFonts w:hint="eastAsia"/>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92BB57">
    <w:pPr>
      <w:ind w:left="2625" w:right="600" w:hanging="2625" w:hangingChars="1250"/>
      <w:jc w:val="right"/>
      <w:rPr>
        <w:rFonts w:hint="eastAsia"/>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9EE3F5">
    <w:pPr>
      <w:ind w:left="2625" w:right="400" w:hanging="2625" w:hangingChars="1250"/>
      <w:jc w:val="right"/>
      <w:rPr>
        <w:sz w:val="21"/>
        <w:szCs w:val="21"/>
        <w:highlight w:val="non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FC704">
    <w:pPr>
      <w:ind w:left="2625" w:right="600" w:hanging="2625" w:hangingChars="1250"/>
      <w:jc w:val="right"/>
      <w:rPr>
        <w:rFonts w:hint="eastAsia"/>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E5E9EE">
    <w:pPr>
      <w:ind w:left="2625" w:right="600" w:hanging="2625" w:hangingChars="1250"/>
      <w:jc w:val="right"/>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7B8620"/>
    <w:multiLevelType w:val="singleLevel"/>
    <w:tmpl w:val="CE7B8620"/>
    <w:lvl w:ilvl="0" w:tentative="0">
      <w:start w:val="5"/>
      <w:numFmt w:val="chineseCounting"/>
      <w:suff w:val="nothing"/>
      <w:lvlText w:val="%1、"/>
      <w:lvlJc w:val="left"/>
      <w:rPr>
        <w:rFonts w:hint="eastAsia"/>
      </w:rPr>
    </w:lvl>
  </w:abstractNum>
  <w:abstractNum w:abstractNumId="1">
    <w:nsid w:val="36187D43"/>
    <w:multiLevelType w:val="multilevel"/>
    <w:tmpl w:val="36187D43"/>
    <w:lvl w:ilvl="0" w:tentative="0">
      <w:start w:val="1"/>
      <w:numFmt w:val="decimal"/>
      <w:lvlText w:val="%1."/>
      <w:lvlJc w:val="left"/>
      <w:pPr>
        <w:tabs>
          <w:tab w:val="left" w:pos="858"/>
        </w:tabs>
        <w:ind w:left="858" w:hanging="360"/>
      </w:pPr>
      <w:rPr>
        <w:rFonts w:hint="eastAsia"/>
      </w:rPr>
    </w:lvl>
    <w:lvl w:ilvl="1" w:tentative="0">
      <w:start w:val="1"/>
      <w:numFmt w:val="lowerLetter"/>
      <w:lvlText w:val="%2)"/>
      <w:lvlJc w:val="left"/>
      <w:pPr>
        <w:tabs>
          <w:tab w:val="left" w:pos="1338"/>
        </w:tabs>
        <w:ind w:left="1338" w:hanging="420"/>
      </w:pPr>
    </w:lvl>
    <w:lvl w:ilvl="2" w:tentative="0">
      <w:start w:val="1"/>
      <w:numFmt w:val="lowerRoman"/>
      <w:lvlText w:val="%3."/>
      <w:lvlJc w:val="right"/>
      <w:pPr>
        <w:tabs>
          <w:tab w:val="left" w:pos="1758"/>
        </w:tabs>
        <w:ind w:left="1758" w:hanging="420"/>
      </w:pPr>
    </w:lvl>
    <w:lvl w:ilvl="3" w:tentative="0">
      <w:start w:val="1"/>
      <w:numFmt w:val="decimal"/>
      <w:lvlText w:val="%4."/>
      <w:lvlJc w:val="left"/>
      <w:pPr>
        <w:tabs>
          <w:tab w:val="left" w:pos="2178"/>
        </w:tabs>
        <w:ind w:left="2178" w:hanging="420"/>
      </w:pPr>
    </w:lvl>
    <w:lvl w:ilvl="4" w:tentative="0">
      <w:start w:val="1"/>
      <w:numFmt w:val="lowerLetter"/>
      <w:lvlText w:val="%5)"/>
      <w:lvlJc w:val="left"/>
      <w:pPr>
        <w:tabs>
          <w:tab w:val="left" w:pos="2598"/>
        </w:tabs>
        <w:ind w:left="2598" w:hanging="420"/>
      </w:pPr>
    </w:lvl>
    <w:lvl w:ilvl="5" w:tentative="0">
      <w:start w:val="1"/>
      <w:numFmt w:val="lowerRoman"/>
      <w:lvlText w:val="%6."/>
      <w:lvlJc w:val="right"/>
      <w:pPr>
        <w:tabs>
          <w:tab w:val="left" w:pos="3018"/>
        </w:tabs>
        <w:ind w:left="3018" w:hanging="420"/>
      </w:pPr>
    </w:lvl>
    <w:lvl w:ilvl="6" w:tentative="0">
      <w:start w:val="1"/>
      <w:numFmt w:val="decimal"/>
      <w:lvlText w:val="%7."/>
      <w:lvlJc w:val="left"/>
      <w:pPr>
        <w:tabs>
          <w:tab w:val="left" w:pos="3438"/>
        </w:tabs>
        <w:ind w:left="3438" w:hanging="420"/>
      </w:pPr>
    </w:lvl>
    <w:lvl w:ilvl="7" w:tentative="0">
      <w:start w:val="1"/>
      <w:numFmt w:val="lowerLetter"/>
      <w:lvlText w:val="%8)"/>
      <w:lvlJc w:val="left"/>
      <w:pPr>
        <w:tabs>
          <w:tab w:val="left" w:pos="3858"/>
        </w:tabs>
        <w:ind w:left="3858" w:hanging="420"/>
      </w:pPr>
    </w:lvl>
    <w:lvl w:ilvl="8" w:tentative="0">
      <w:start w:val="1"/>
      <w:numFmt w:val="lowerRoman"/>
      <w:lvlText w:val="%9."/>
      <w:lvlJc w:val="right"/>
      <w:pPr>
        <w:tabs>
          <w:tab w:val="left" w:pos="4278"/>
        </w:tabs>
        <w:ind w:left="4278" w:hanging="420"/>
      </w:pPr>
    </w:lvl>
  </w:abstractNum>
  <w:abstractNum w:abstractNumId="2">
    <w:nsid w:val="5A77FBD4"/>
    <w:multiLevelType w:val="singleLevel"/>
    <w:tmpl w:val="5A77FBD4"/>
    <w:lvl w:ilvl="0" w:tentative="0">
      <w:start w:val="2"/>
      <w:numFmt w:val="chineseCounting"/>
      <w:suff w:val="space"/>
      <w:lvlText w:val="第%1章"/>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08202F"/>
    <w:rsid w:val="00CA3EF4"/>
    <w:rsid w:val="08322ACA"/>
    <w:rsid w:val="0D1B01C2"/>
    <w:rsid w:val="123D0856"/>
    <w:rsid w:val="18085621"/>
    <w:rsid w:val="21537630"/>
    <w:rsid w:val="2E9359C4"/>
    <w:rsid w:val="32340D1B"/>
    <w:rsid w:val="344E60D9"/>
    <w:rsid w:val="37F02A4E"/>
    <w:rsid w:val="37F97882"/>
    <w:rsid w:val="3A105094"/>
    <w:rsid w:val="3B7F4E52"/>
    <w:rsid w:val="3CF278A5"/>
    <w:rsid w:val="461C0188"/>
    <w:rsid w:val="4934590A"/>
    <w:rsid w:val="4F671FA2"/>
    <w:rsid w:val="54006779"/>
    <w:rsid w:val="5C1B233B"/>
    <w:rsid w:val="5D9878C3"/>
    <w:rsid w:val="5F9713E5"/>
    <w:rsid w:val="5FD06C4A"/>
    <w:rsid w:val="63F16658"/>
    <w:rsid w:val="6C4909E0"/>
    <w:rsid w:val="72040FFB"/>
    <w:rsid w:val="730F2153"/>
    <w:rsid w:val="77D123BB"/>
    <w:rsid w:val="7B013318"/>
    <w:rsid w:val="7C08202F"/>
    <w:rsid w:val="7CEE6886"/>
    <w:rsid w:val="7E5F52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